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C3310">
      <w:r>
        <w:rPr>
          <w:rFonts w:ascii="Verdana" w:hAnsi="Verdana"/>
          <w:noProof/>
          <w:color w:val="3966BF"/>
          <w:lang w:eastAsia="en-GB"/>
        </w:rPr>
        <w:t xml:space="preserve">                              </w:t>
      </w:r>
      <w:r>
        <w:rPr>
          <w:rFonts w:ascii="Verdana" w:hAnsi="Verdana"/>
          <w:noProof/>
          <w:color w:val="3966BF"/>
          <w:lang w:eastAsia="en-GB"/>
        </w:rPr>
        <w:drawing>
          <wp:inline distT="0" distB="0" distL="0" distR="0" wp14:anchorId="4BFE47D8" wp14:editId="75170FAB">
            <wp:extent cx="2009775" cy="561975"/>
            <wp:effectExtent l="0" t="0" r="9525" b="9525"/>
            <wp:docPr id="1" name="tb_11" descr="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10" w:rsidRDefault="00BC3310" w:rsidP="00BC3310"/>
    <w:p w:rsidR="00BC3310" w:rsidRDefault="00BC3310" w:rsidP="00BC3310"/>
    <w:p w:rsidR="00BC3310" w:rsidRDefault="00BC3310" w:rsidP="00BC3310"/>
    <w:p w:rsidR="00BC3310" w:rsidRDefault="00BC3310" w:rsidP="00BC3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C3310" w:rsidRPr="00BB2350" w:rsidTr="00083C78">
        <w:tc>
          <w:tcPr>
            <w:tcW w:w="9242" w:type="dxa"/>
            <w:shd w:val="clear" w:color="auto" w:fill="C6D9F1" w:themeFill="text2" w:themeFillTint="33"/>
          </w:tcPr>
          <w:p w:rsidR="00BC3310" w:rsidRDefault="00BC3310" w:rsidP="00083C78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C3310" w:rsidRPr="007E26DD" w:rsidRDefault="007E26DD" w:rsidP="007E26DD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Cs w:val="28"/>
              </w:rPr>
            </w:pPr>
            <w:r w:rsidRPr="007E26DD">
              <w:rPr>
                <w:rFonts w:ascii="Century Gothic" w:hAnsi="Century Gothic" w:cs="Arial"/>
                <w:szCs w:val="28"/>
              </w:rPr>
              <w:t>Mobile Phone Policy</w:t>
            </w:r>
          </w:p>
          <w:p w:rsidR="007E26DD" w:rsidRPr="00BB2350" w:rsidRDefault="007E26DD" w:rsidP="007E26DD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BC3310" w:rsidRDefault="00BC3310" w:rsidP="00BC3310"/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Policy application</w:t>
      </w:r>
      <w:r>
        <w:rPr>
          <w:rFonts w:ascii="Century Gothic" w:hAnsi="Century Gothic" w:cs="Arial"/>
          <w:b/>
          <w:sz w:val="22"/>
          <w:szCs w:val="22"/>
        </w:rPr>
        <w:t xml:space="preserve">: - Education and Life Skills – School </w:t>
      </w: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Pr="0071211B" w:rsidRDefault="00BC3310" w:rsidP="00BC3310">
      <w:pPr>
        <w:jc w:val="center"/>
        <w:rPr>
          <w:rFonts w:ascii="Century Gothic" w:hAnsi="Century Gothic" w:cs="Arial"/>
          <w:sz w:val="22"/>
          <w:szCs w:val="22"/>
        </w:rPr>
      </w:pP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 xml:space="preserve">Job title of the author: </w:t>
      </w:r>
      <w:r>
        <w:rPr>
          <w:rFonts w:ascii="Century Gothic" w:hAnsi="Century Gothic" w:cs="Arial"/>
          <w:b/>
          <w:sz w:val="22"/>
          <w:szCs w:val="22"/>
        </w:rPr>
        <w:t>- Director of Education</w:t>
      </w:r>
    </w:p>
    <w:p w:rsidR="00BC3310" w:rsidRPr="0071211B" w:rsidRDefault="00BC3310" w:rsidP="00BC3310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</w:p>
    <w:p w:rsidR="00BC3310" w:rsidRPr="0071211B" w:rsidRDefault="00BC3310" w:rsidP="00BC3310">
      <w:pPr>
        <w:jc w:val="both"/>
        <w:rPr>
          <w:rFonts w:ascii="Century Gothic" w:hAnsi="Century Gothic" w:cs="Arial"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Responsibilities for implementation:</w:t>
      </w:r>
      <w:r>
        <w:rPr>
          <w:rFonts w:ascii="Century Gothic" w:hAnsi="Century Gothic" w:cs="Arial"/>
          <w:b/>
          <w:sz w:val="22"/>
          <w:szCs w:val="22"/>
        </w:rPr>
        <w:t xml:space="preserve"> - Director of Education </w:t>
      </w: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 xml:space="preserve">Approved by the David Lewis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Senior Management </w:t>
            </w: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Team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7E26DD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November</w:t>
            </w:r>
            <w:r w:rsidR="00EF00DC">
              <w:rPr>
                <w:rFonts w:ascii="Century Gothic" w:hAnsi="Century Gothic" w:cs="Arial"/>
                <w:sz w:val="22"/>
                <w:szCs w:val="22"/>
              </w:rPr>
              <w:t xml:space="preserve"> 201</w:t>
            </w: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</w:tr>
      <w:tr w:rsidR="007E26DD" w:rsidRPr="0071211B" w:rsidTr="0025429C">
        <w:trPr>
          <w:trHeight w:val="1089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7E26DD" w:rsidRDefault="007E26DD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7E26DD" w:rsidRDefault="001554DE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Policy Reviewed:</w:t>
            </w:r>
            <w:r w:rsidR="0071375C">
              <w:rPr>
                <w:rFonts w:ascii="Century Gothic" w:hAnsi="Century Gothic" w:cs="Arial"/>
                <w:b/>
                <w:sz w:val="22"/>
                <w:szCs w:val="22"/>
              </w:rPr>
              <w:t xml:space="preserve"> Annually</w:t>
            </w:r>
            <w:bookmarkStart w:id="0" w:name="_GoBack"/>
            <w:bookmarkEnd w:id="0"/>
          </w:p>
          <w:p w:rsidR="007E26DD" w:rsidRPr="0071211B" w:rsidRDefault="007E26DD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7E26DD" w:rsidRDefault="007E26DD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7E26DD" w:rsidRDefault="007E26DD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November 2020</w:t>
            </w:r>
          </w:p>
          <w:p w:rsidR="002D11D4" w:rsidRDefault="002D11D4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November 7</w:t>
            </w:r>
            <w:r w:rsidRPr="002D11D4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2021</w:t>
            </w:r>
          </w:p>
          <w:p w:rsidR="00584EA0" w:rsidRDefault="006D3095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October 6</w:t>
            </w:r>
            <w:r w:rsidRPr="006D3095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2022</w:t>
            </w:r>
          </w:p>
          <w:p w:rsidR="00B7568B" w:rsidRDefault="00B7568B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 16</w:t>
            </w:r>
            <w:r w:rsidRPr="00B7568B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2023</w:t>
            </w:r>
          </w:p>
          <w:p w:rsidR="00D01F73" w:rsidRPr="0071211B" w:rsidRDefault="00D01F73" w:rsidP="007E26DD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June 2024</w:t>
            </w:r>
          </w:p>
        </w:tc>
      </w:tr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Department issuing the document:</w:t>
            </w: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Education &amp; Life Skills</w:t>
            </w:r>
          </w:p>
        </w:tc>
      </w:tr>
    </w:tbl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E26DD" w:rsidRPr="00F17E5A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17E5A">
        <w:rPr>
          <w:rFonts w:ascii="Century Gothic" w:hAnsi="Century Gothic" w:cs="Arial"/>
          <w:b/>
          <w:sz w:val="22"/>
          <w:szCs w:val="22"/>
        </w:rPr>
        <w:t>Mobile Phone Policy</w:t>
      </w:r>
    </w:p>
    <w:p w:rsidR="007E26DD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Rationale: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David Lewis </w:t>
      </w:r>
      <w:r w:rsidRPr="00691B1F">
        <w:rPr>
          <w:rFonts w:ascii="Century Gothic" w:hAnsi="Century Gothic" w:cs="Arial"/>
          <w:sz w:val="22"/>
          <w:szCs w:val="22"/>
        </w:rPr>
        <w:t xml:space="preserve">accepts that parents may provide their child with a mobile phone as a safety precaution, or to address any medical concerns and acknowledges that the provision of mobile phones by parents is a good measure </w:t>
      </w:r>
      <w:r>
        <w:rPr>
          <w:rFonts w:ascii="Century Gothic" w:hAnsi="Century Gothic" w:cs="Arial"/>
          <w:sz w:val="22"/>
          <w:szCs w:val="22"/>
        </w:rPr>
        <w:t>in the case of</w:t>
      </w:r>
      <w:r w:rsidRPr="00691B1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emergencies. </w:t>
      </w:r>
      <w:r w:rsidRPr="00691B1F">
        <w:rPr>
          <w:rFonts w:ascii="Century Gothic" w:hAnsi="Century Gothic" w:cs="Arial"/>
          <w:sz w:val="22"/>
          <w:szCs w:val="22"/>
        </w:rPr>
        <w:t>The school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91B1F">
        <w:rPr>
          <w:rFonts w:ascii="Century Gothic" w:hAnsi="Century Gothic" w:cs="Arial"/>
          <w:sz w:val="22"/>
          <w:szCs w:val="22"/>
        </w:rPr>
        <w:t xml:space="preserve">does not accept responsibility for the loss or damage of any personal device, and strongly encourages students to leave any items of value at home. </w:t>
      </w:r>
    </w:p>
    <w:p w:rsidR="00F6754F" w:rsidRDefault="00F6754F" w:rsidP="007E26DD">
      <w:pPr>
        <w:spacing w:after="240"/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spacing w:after="240"/>
        <w:jc w:val="both"/>
        <w:rPr>
          <w:rFonts w:ascii="Century Gothic" w:hAnsi="Century Gothic" w:cs="Arial"/>
          <w:b/>
          <w:sz w:val="22"/>
          <w:szCs w:val="22"/>
        </w:rPr>
      </w:pPr>
      <w:r w:rsidRPr="00691B1F">
        <w:rPr>
          <w:rFonts w:ascii="Century Gothic" w:hAnsi="Century Gothic" w:cs="Arial"/>
          <w:b/>
          <w:sz w:val="22"/>
          <w:szCs w:val="22"/>
        </w:rPr>
        <w:t xml:space="preserve">Purpose: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This policy outlines the rules and regulations of mobile phones at </w:t>
      </w:r>
      <w:r>
        <w:rPr>
          <w:rFonts w:ascii="Century Gothic" w:hAnsi="Century Gothic" w:cs="Arial"/>
          <w:sz w:val="22"/>
          <w:szCs w:val="22"/>
        </w:rPr>
        <w:t xml:space="preserve">David Lewis </w:t>
      </w:r>
      <w:r w:rsidRPr="00691B1F">
        <w:rPr>
          <w:rFonts w:ascii="Century Gothic" w:hAnsi="Century Gothic" w:cs="Arial"/>
          <w:sz w:val="22"/>
          <w:szCs w:val="22"/>
        </w:rPr>
        <w:t xml:space="preserve">to ensure that they are being used appropriately whilst maintaining student safety and limiting interruption to learning.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691B1F">
        <w:rPr>
          <w:rFonts w:ascii="Century Gothic" w:hAnsi="Century Gothic" w:cs="Arial"/>
          <w:b/>
          <w:sz w:val="22"/>
          <w:szCs w:val="22"/>
        </w:rPr>
        <w:t xml:space="preserve">Rules and Regulations: </w:t>
      </w:r>
    </w:p>
    <w:p w:rsidR="007E26DD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691B1F">
        <w:rPr>
          <w:rFonts w:ascii="Century Gothic" w:hAnsi="Century Gothic" w:cs="Arial"/>
          <w:b/>
          <w:sz w:val="22"/>
          <w:szCs w:val="22"/>
        </w:rPr>
        <w:t xml:space="preserve">Students:  </w:t>
      </w:r>
    </w:p>
    <w:p w:rsidR="007E26DD" w:rsidRDefault="007E26DD" w:rsidP="007E26D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Mobile Phones must be turned off and remain in the student’s bag for the duration of the school day unless prior approval has been </w:t>
      </w:r>
      <w:r>
        <w:rPr>
          <w:rFonts w:ascii="Century Gothic" w:hAnsi="Century Gothic" w:cs="Arial"/>
          <w:sz w:val="22"/>
          <w:szCs w:val="22"/>
        </w:rPr>
        <w:t xml:space="preserve">given by </w:t>
      </w:r>
      <w:r w:rsidRPr="00691B1F">
        <w:rPr>
          <w:rFonts w:ascii="Century Gothic" w:hAnsi="Century Gothic" w:cs="Arial"/>
          <w:sz w:val="22"/>
          <w:szCs w:val="22"/>
        </w:rPr>
        <w:t>the Principal</w:t>
      </w:r>
      <w:r>
        <w:rPr>
          <w:rFonts w:ascii="Century Gothic" w:hAnsi="Century Gothic" w:cs="Arial"/>
          <w:sz w:val="22"/>
          <w:szCs w:val="22"/>
        </w:rPr>
        <w:t xml:space="preserve"> or their representative</w:t>
      </w:r>
      <w:r w:rsidRPr="00691B1F">
        <w:rPr>
          <w:rFonts w:ascii="Century Gothic" w:hAnsi="Century Gothic" w:cs="Arial"/>
          <w:sz w:val="22"/>
          <w:szCs w:val="22"/>
        </w:rPr>
        <w:t xml:space="preserve">. </w:t>
      </w:r>
    </w:p>
    <w:p w:rsidR="007E26DD" w:rsidRPr="00EE1F8D" w:rsidRDefault="007E26DD" w:rsidP="007E26DD">
      <w:pPr>
        <w:pStyle w:val="ListParagraph"/>
        <w:numPr>
          <w:ilvl w:val="0"/>
          <w:numId w:val="3"/>
        </w:numPr>
        <w:jc w:val="both"/>
      </w:pPr>
      <w:r w:rsidRPr="00691B1F">
        <w:rPr>
          <w:rFonts w:ascii="Century Gothic" w:hAnsi="Century Gothic" w:cs="Arial"/>
          <w:sz w:val="22"/>
          <w:szCs w:val="22"/>
        </w:rPr>
        <w:t xml:space="preserve">Students who have been granted approval to utilise their mobile phones at school are to abide by the school </w:t>
      </w:r>
      <w:r w:rsidRPr="00073909">
        <w:rPr>
          <w:rFonts w:ascii="Century Gothic" w:hAnsi="Century Gothic" w:cs="Arial"/>
          <w:sz w:val="22"/>
          <w:szCs w:val="22"/>
        </w:rPr>
        <w:t>code of conduct/responsible behaviour policy.</w:t>
      </w:r>
    </w:p>
    <w:p w:rsidR="007E26DD" w:rsidRDefault="007E26DD" w:rsidP="007E26D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Students who use their mobile phones as part of their communication support are permitted to use their phones for this purpose only, during the school day.</w:t>
      </w:r>
    </w:p>
    <w:p w:rsidR="007E26DD" w:rsidRPr="00691B1F" w:rsidRDefault="007E26DD" w:rsidP="007E26DD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 order to safeguard others, s</w:t>
      </w:r>
      <w:r w:rsidRPr="00691B1F">
        <w:rPr>
          <w:rFonts w:ascii="Century Gothic" w:hAnsi="Century Gothic" w:cs="Arial"/>
          <w:sz w:val="22"/>
          <w:szCs w:val="22"/>
        </w:rPr>
        <w:t xml:space="preserve">tudents are not permitted to take photographs, </w:t>
      </w:r>
      <w:r>
        <w:rPr>
          <w:rFonts w:ascii="Century Gothic" w:hAnsi="Century Gothic" w:cs="Arial"/>
          <w:sz w:val="22"/>
          <w:szCs w:val="22"/>
        </w:rPr>
        <w:t xml:space="preserve">FaceTime/video call or use snap chat/WhatsApp messaging </w:t>
      </w:r>
      <w:r w:rsidRPr="00691B1F">
        <w:rPr>
          <w:rFonts w:ascii="Century Gothic" w:hAnsi="Century Gothic" w:cs="Arial"/>
          <w:sz w:val="22"/>
          <w:szCs w:val="22"/>
        </w:rPr>
        <w:t xml:space="preserve">audio recordings of any other student or staff member.  </w:t>
      </w:r>
    </w:p>
    <w:p w:rsidR="007E26DD" w:rsidRPr="00EE1F8D" w:rsidRDefault="007E26DD" w:rsidP="007E26DD">
      <w:pPr>
        <w:pStyle w:val="ListParagraph"/>
        <w:numPr>
          <w:ilvl w:val="0"/>
          <w:numId w:val="3"/>
        </w:numPr>
        <w:jc w:val="both"/>
      </w:pPr>
      <w:r w:rsidRPr="00073909">
        <w:rPr>
          <w:rFonts w:ascii="Century Gothic" w:hAnsi="Century Gothic" w:cs="Arial"/>
          <w:sz w:val="22"/>
          <w:szCs w:val="22"/>
        </w:rPr>
        <w:t>Any student misusing their mobile phone (e.g. including, but not limited to, inappropriate language, harassment, bullying or threats, etc.) will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073909">
        <w:rPr>
          <w:rFonts w:ascii="Century Gothic" w:hAnsi="Century Gothic" w:cs="Arial"/>
          <w:sz w:val="22"/>
          <w:szCs w:val="22"/>
        </w:rPr>
        <w:t>be addressed in accordance with the school code of conduct/responsible behaviour policy.</w:t>
      </w:r>
    </w:p>
    <w:p w:rsidR="007E26DD" w:rsidRDefault="007E26DD" w:rsidP="007E26DD">
      <w:pPr>
        <w:jc w:val="both"/>
      </w:pPr>
    </w:p>
    <w:p w:rsidR="007E26DD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  <w:r w:rsidRPr="00906612">
        <w:rPr>
          <w:rFonts w:ascii="Century Gothic" w:hAnsi="Century Gothic" w:cs="Arial"/>
          <w:b/>
          <w:sz w:val="22"/>
          <w:szCs w:val="22"/>
        </w:rPr>
        <w:t>Staff:</w:t>
      </w:r>
      <w:r w:rsidRPr="00691B1F">
        <w:rPr>
          <w:rFonts w:ascii="Century Gothic" w:hAnsi="Century Gothic" w:cs="Arial"/>
          <w:sz w:val="22"/>
          <w:szCs w:val="22"/>
        </w:rPr>
        <w:t xml:space="preserve"> </w:t>
      </w:r>
    </w:p>
    <w:p w:rsidR="007E26DD" w:rsidRPr="00F17E5A" w:rsidRDefault="007E26DD" w:rsidP="007E26DD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F17E5A">
        <w:rPr>
          <w:rFonts w:ascii="Century Gothic" w:hAnsi="Century Gothic" w:cs="Arial"/>
          <w:sz w:val="22"/>
          <w:szCs w:val="22"/>
        </w:rPr>
        <w:t xml:space="preserve">Personal mobile telephones should not be switched on during working time unless specifically authorised by a Senior Manager or required for Company business or in the event of an emergency. </w:t>
      </w:r>
    </w:p>
    <w:p w:rsidR="007E26DD" w:rsidRDefault="007E26DD" w:rsidP="007E26DD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F17E5A">
        <w:rPr>
          <w:rFonts w:ascii="Century Gothic" w:hAnsi="Century Gothic" w:cs="Arial"/>
          <w:sz w:val="22"/>
          <w:szCs w:val="22"/>
        </w:rPr>
        <w:t xml:space="preserve">Where a mobile telephone has a video, camera facility or internet access, for reasons of child and adult protection, this facility must </w:t>
      </w:r>
      <w:r w:rsidRPr="00F17E5A">
        <w:rPr>
          <w:rFonts w:ascii="Century Gothic" w:hAnsi="Century Gothic" w:cs="Arial"/>
          <w:b/>
          <w:sz w:val="22"/>
          <w:szCs w:val="22"/>
          <w:u w:val="single"/>
        </w:rPr>
        <w:t>NOT</w:t>
      </w:r>
      <w:r w:rsidRPr="00F17E5A">
        <w:rPr>
          <w:rFonts w:ascii="Century Gothic" w:hAnsi="Century Gothic" w:cs="Arial"/>
          <w:sz w:val="22"/>
          <w:szCs w:val="22"/>
        </w:rPr>
        <w:t xml:space="preserve"> be accessed during working hours.  </w:t>
      </w:r>
    </w:p>
    <w:p w:rsidR="007E26DD" w:rsidRPr="00F17E5A" w:rsidRDefault="007E26DD" w:rsidP="007E26DD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F17E5A">
        <w:rPr>
          <w:rFonts w:ascii="Century Gothic" w:hAnsi="Century Gothic" w:cs="Arial"/>
          <w:sz w:val="22"/>
          <w:szCs w:val="22"/>
        </w:rPr>
        <w:t xml:space="preserve">Use of a mobile phone or other device to make a cashless payment onsite is authorised. </w:t>
      </w:r>
    </w:p>
    <w:p w:rsidR="007E26DD" w:rsidRPr="00691B1F" w:rsidRDefault="007E26DD" w:rsidP="007E26DD">
      <w:pPr>
        <w:jc w:val="both"/>
        <w:rPr>
          <w:rFonts w:ascii="Century Gothic" w:hAnsi="Century Gothic" w:cs="Arial"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color w:val="FF0000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>Staff must never discuss company business or service users using text messaging on personal mobile phones.</w:t>
      </w:r>
    </w:p>
    <w:p w:rsidR="007E26DD" w:rsidRPr="00B26326" w:rsidRDefault="007E26DD" w:rsidP="007E26DD">
      <w:pPr>
        <w:jc w:val="both"/>
      </w:pPr>
    </w:p>
    <w:p w:rsidR="007E26DD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7E26DD" w:rsidRPr="00691B1F" w:rsidRDefault="007E26DD" w:rsidP="007E26DD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We ask </w:t>
      </w:r>
      <w:r w:rsidRPr="00691B1F">
        <w:rPr>
          <w:rFonts w:ascii="Century Gothic" w:hAnsi="Century Gothic" w:cs="Arial"/>
          <w:b/>
          <w:sz w:val="22"/>
          <w:szCs w:val="22"/>
        </w:rPr>
        <w:t xml:space="preserve">Parents: </w:t>
      </w:r>
    </w:p>
    <w:p w:rsidR="007E26DD" w:rsidRDefault="007E26DD" w:rsidP="007E26D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Be supportive of our legal responsibility to ensure that all students at David Lewis School are safe. </w:t>
      </w:r>
    </w:p>
    <w:p w:rsidR="007E26DD" w:rsidRDefault="007E26DD" w:rsidP="007E26D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Understand that David Lewis accepts no responsibility for lost, stolen or damaged electronic devices. </w:t>
      </w:r>
    </w:p>
    <w:p w:rsidR="007E26DD" w:rsidRDefault="007E26DD" w:rsidP="007E26DD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2"/>
          <w:szCs w:val="22"/>
        </w:rPr>
      </w:pPr>
      <w:r w:rsidRPr="00691B1F">
        <w:rPr>
          <w:rFonts w:ascii="Century Gothic" w:hAnsi="Century Gothic" w:cs="Arial"/>
          <w:sz w:val="22"/>
          <w:szCs w:val="22"/>
        </w:rPr>
        <w:t xml:space="preserve">Be mindful that in cases of emergency, the school office is the appropriate point of contact to ensure your child is reached quickly and assisted appropriately. </w:t>
      </w:r>
    </w:p>
    <w:p w:rsidR="00833906" w:rsidRDefault="00833906" w:rsidP="00F6754F">
      <w:pPr>
        <w:jc w:val="both"/>
        <w:rPr>
          <w:rFonts w:ascii="Century Gothic" w:hAnsi="Century Gothic" w:cs="Arial"/>
          <w:sz w:val="22"/>
          <w:szCs w:val="22"/>
        </w:rPr>
      </w:pPr>
    </w:p>
    <w:p w:rsidR="00833906" w:rsidRDefault="00833906" w:rsidP="00F6754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This Policy to be read in conjunction with:</w:t>
      </w:r>
    </w:p>
    <w:p w:rsidR="00833906" w:rsidRDefault="00833906" w:rsidP="00F6754F">
      <w:pPr>
        <w:jc w:val="both"/>
        <w:rPr>
          <w:rFonts w:ascii="Century Gothic" w:hAnsi="Century Gothic" w:cs="Arial"/>
          <w:sz w:val="22"/>
          <w:szCs w:val="22"/>
        </w:rPr>
      </w:pP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 xml:space="preserve">David Lewis Electronic Information Security Policy </w:t>
      </w: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David Lewis Data Protection Policy</w:t>
      </w: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David Lewis Safeguarding Policy</w:t>
      </w:r>
    </w:p>
    <w:p w:rsidR="00833906" w:rsidRP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Behaviour Policy</w:t>
      </w:r>
    </w:p>
    <w:p w:rsidR="00833906" w:rsidRDefault="00833906" w:rsidP="00833906">
      <w:pPr>
        <w:jc w:val="both"/>
        <w:rPr>
          <w:rFonts w:ascii="Century Gothic" w:hAnsi="Century Gothic" w:cs="Arial"/>
          <w:sz w:val="22"/>
          <w:szCs w:val="22"/>
        </w:rPr>
      </w:pPr>
      <w:r w:rsidRPr="00833906">
        <w:rPr>
          <w:rFonts w:ascii="Century Gothic" w:hAnsi="Century Gothic" w:cs="Arial"/>
          <w:sz w:val="22"/>
          <w:szCs w:val="22"/>
        </w:rPr>
        <w:t>Anti-Bulling Policy</w:t>
      </w:r>
    </w:p>
    <w:p w:rsidR="007E26DD" w:rsidRDefault="00833906" w:rsidP="007E26DD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E-Safety Policy School </w:t>
      </w:r>
    </w:p>
    <w:p w:rsidR="00BA71CC" w:rsidRDefault="00BA71CC" w:rsidP="00BA71CC">
      <w:pPr>
        <w:pStyle w:val="Default"/>
        <w:rPr>
          <w:rFonts w:ascii="Century Gothic" w:hAnsi="Century Gothic" w:cs="Arial"/>
          <w:color w:val="auto"/>
        </w:rPr>
      </w:pPr>
    </w:p>
    <w:p w:rsidR="00156263" w:rsidRPr="007E26DD" w:rsidRDefault="00156263" w:rsidP="00BA71CC">
      <w:pPr>
        <w:pStyle w:val="Default"/>
        <w:rPr>
          <w:rFonts w:ascii="Century Gothic" w:hAnsi="Century Gothic" w:cs="Arial"/>
          <w:color w:val="auto"/>
        </w:rPr>
      </w:pPr>
      <w:r>
        <w:rPr>
          <w:rFonts w:ascii="Century Gothic" w:hAnsi="Century Gothic" w:cs="Arial"/>
          <w:color w:val="auto"/>
        </w:rPr>
        <w:t>Annual review</w:t>
      </w:r>
    </w:p>
    <w:p w:rsidR="007E26DD" w:rsidRPr="007E26DD" w:rsidRDefault="007E26DD" w:rsidP="00BA71CC">
      <w:pPr>
        <w:pStyle w:val="Default"/>
        <w:rPr>
          <w:rFonts w:ascii="Century Gothic" w:hAnsi="Century Gothic" w:cs="Arial"/>
          <w:color w:val="auto"/>
        </w:rPr>
      </w:pPr>
      <w:r w:rsidRPr="007E26DD">
        <w:rPr>
          <w:rFonts w:ascii="Century Gothic" w:hAnsi="Century Gothic" w:cs="Arial"/>
          <w:color w:val="auto"/>
        </w:rPr>
        <w:t>A J Fisher</w:t>
      </w:r>
    </w:p>
    <w:sectPr w:rsidR="007E26DD" w:rsidRPr="007E2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DC"/>
    <w:multiLevelType w:val="hybridMultilevel"/>
    <w:tmpl w:val="9B62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06D"/>
    <w:multiLevelType w:val="hybridMultilevel"/>
    <w:tmpl w:val="E51A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440"/>
    <w:multiLevelType w:val="hybridMultilevel"/>
    <w:tmpl w:val="593C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70C5"/>
    <w:multiLevelType w:val="hybridMultilevel"/>
    <w:tmpl w:val="EDEC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015C2"/>
    <w:multiLevelType w:val="hybridMultilevel"/>
    <w:tmpl w:val="4ED2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CC"/>
    <w:rsid w:val="00127A6A"/>
    <w:rsid w:val="001554DE"/>
    <w:rsid w:val="00156263"/>
    <w:rsid w:val="002D11D4"/>
    <w:rsid w:val="0053461F"/>
    <w:rsid w:val="00584EA0"/>
    <w:rsid w:val="006235E7"/>
    <w:rsid w:val="006D3095"/>
    <w:rsid w:val="0071375C"/>
    <w:rsid w:val="007922B0"/>
    <w:rsid w:val="007E26DD"/>
    <w:rsid w:val="00833906"/>
    <w:rsid w:val="008669BD"/>
    <w:rsid w:val="00B7568B"/>
    <w:rsid w:val="00BA71CC"/>
    <w:rsid w:val="00BC3310"/>
    <w:rsid w:val="00C52D8C"/>
    <w:rsid w:val="00D01F73"/>
    <w:rsid w:val="00D235F3"/>
    <w:rsid w:val="00EF00DC"/>
    <w:rsid w:val="00F6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5204"/>
  <w15:docId w15:val="{2C017F72-22CA-4A24-BEBF-C66D04A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10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10"/>
    <w:rPr>
      <w:rFonts w:ascii="Tahoma" w:eastAsia="Times New Roman" w:hAnsi="Tahoma" w:cs="Tahoma"/>
      <w:kern w:val="24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6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9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906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06"/>
    <w:rPr>
      <w:rFonts w:ascii="Times New Roman" w:eastAsia="Times New Roman" w:hAnsi="Times New Roman" w:cs="Times New Roman"/>
      <w:b/>
      <w:bCs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ClickThumbnail(11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2951-02EC-42E3-B456-C9558817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Fisher</dc:creator>
  <cp:lastModifiedBy>Angie Fisher</cp:lastModifiedBy>
  <cp:revision>9</cp:revision>
  <cp:lastPrinted>2025-01-20T15:16:00Z</cp:lastPrinted>
  <dcterms:created xsi:type="dcterms:W3CDTF">2022-11-28T12:50:00Z</dcterms:created>
  <dcterms:modified xsi:type="dcterms:W3CDTF">2025-01-21T18:32:00Z</dcterms:modified>
</cp:coreProperties>
</file>