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F66" w:rsidRDefault="009070B2">
      <w:pPr>
        <w:spacing w:before="47"/>
        <w:ind w:left="192"/>
        <w:rPr>
          <w:sz w:val="47"/>
        </w:rPr>
      </w:pPr>
      <w:r>
        <w:rPr>
          <w:b/>
          <w:color w:val="2172AF"/>
          <w:sz w:val="85"/>
        </w:rPr>
        <w:t>David Lewis School</w:t>
      </w:r>
    </w:p>
    <w:p w:rsidR="009C1F66" w:rsidRDefault="009C1F66">
      <w:pPr>
        <w:pStyle w:val="BodyText"/>
        <w:spacing w:before="0"/>
        <w:ind w:left="0"/>
        <w:rPr>
          <w:sz w:val="47"/>
        </w:rPr>
      </w:pPr>
    </w:p>
    <w:p w:rsidR="009C1F66" w:rsidRDefault="009C1F66">
      <w:pPr>
        <w:pStyle w:val="BodyText"/>
        <w:spacing w:before="0"/>
        <w:ind w:left="0"/>
        <w:rPr>
          <w:sz w:val="47"/>
        </w:rPr>
      </w:pPr>
    </w:p>
    <w:p w:rsidR="009C1F66" w:rsidRDefault="009C1F66">
      <w:pPr>
        <w:pStyle w:val="BodyText"/>
        <w:spacing w:before="0"/>
        <w:ind w:left="0"/>
        <w:rPr>
          <w:sz w:val="47"/>
        </w:rPr>
      </w:pPr>
    </w:p>
    <w:p w:rsidR="009C1F66" w:rsidRDefault="009C1F66">
      <w:pPr>
        <w:pStyle w:val="BodyText"/>
        <w:spacing w:before="0"/>
        <w:ind w:left="0"/>
        <w:rPr>
          <w:sz w:val="47"/>
        </w:rPr>
      </w:pPr>
    </w:p>
    <w:p w:rsidR="009C1F66" w:rsidRDefault="009C1F66">
      <w:pPr>
        <w:pStyle w:val="BodyText"/>
        <w:spacing w:before="0"/>
        <w:ind w:left="0"/>
        <w:rPr>
          <w:sz w:val="47"/>
        </w:rPr>
      </w:pPr>
    </w:p>
    <w:p w:rsidR="009C1F66" w:rsidRDefault="009C1F66">
      <w:pPr>
        <w:pStyle w:val="BodyText"/>
        <w:spacing w:before="283"/>
        <w:ind w:left="0"/>
        <w:rPr>
          <w:sz w:val="47"/>
        </w:rPr>
      </w:pPr>
    </w:p>
    <w:p w:rsidR="009C1F66" w:rsidRDefault="004C2062">
      <w:pPr>
        <w:pStyle w:val="Title"/>
      </w:pPr>
      <w:r>
        <w:rPr>
          <w:color w:val="0077C8"/>
          <w:w w:val="105"/>
        </w:rPr>
        <w:t>SEND</w:t>
      </w:r>
      <w:r>
        <w:rPr>
          <w:color w:val="0077C8"/>
          <w:spacing w:val="-11"/>
          <w:w w:val="105"/>
        </w:rPr>
        <w:t xml:space="preserve"> </w:t>
      </w:r>
      <w:r>
        <w:rPr>
          <w:color w:val="0077C8"/>
          <w:spacing w:val="-2"/>
          <w:w w:val="110"/>
        </w:rPr>
        <w:t>Policy</w:t>
      </w:r>
    </w:p>
    <w:p w:rsidR="009C1F66" w:rsidRDefault="009C1F66"/>
    <w:p w:rsidR="00601D80" w:rsidRDefault="00601D80"/>
    <w:p w:rsidR="00601D80" w:rsidRDefault="00601D80"/>
    <w:p w:rsidR="00601D80" w:rsidRDefault="00601D80"/>
    <w:p w:rsidR="00601D80" w:rsidRDefault="00601D80"/>
    <w:p w:rsidR="00601D80" w:rsidRDefault="00601D80"/>
    <w:p w:rsidR="00601D80" w:rsidRDefault="00601D80"/>
    <w:p w:rsidR="00601D80" w:rsidRDefault="00601D80"/>
    <w:p w:rsidR="00601D80" w:rsidRDefault="00601D80"/>
    <w:p w:rsidR="00601D80" w:rsidRDefault="00601D80"/>
    <w:p w:rsidR="00601D80" w:rsidRDefault="00601D80"/>
    <w:p w:rsidR="00601D80" w:rsidRDefault="00601D80"/>
    <w:p w:rsidR="00601D80" w:rsidRDefault="00601D80"/>
    <w:p w:rsidR="00601D80" w:rsidRDefault="00601D80"/>
    <w:p w:rsidR="00601D80" w:rsidRDefault="00601D80"/>
    <w:p w:rsidR="00601D80" w:rsidRDefault="00601D80"/>
    <w:p w:rsidR="00601D80" w:rsidRDefault="00601D80"/>
    <w:p w:rsidR="00601D80" w:rsidRDefault="00601D80"/>
    <w:p w:rsidR="00601D80" w:rsidRDefault="00601D80"/>
    <w:p w:rsidR="00601D80" w:rsidRDefault="00601D80"/>
    <w:p w:rsidR="00601D80" w:rsidRDefault="00601D80">
      <w:pPr>
        <w:sectPr w:rsidR="00601D80">
          <w:type w:val="continuous"/>
          <w:pgSz w:w="11910" w:h="16840"/>
          <w:pgMar w:top="1660" w:right="900" w:bottom="280" w:left="1340" w:header="720" w:footer="720" w:gutter="0"/>
          <w:cols w:space="720"/>
        </w:sectPr>
      </w:pPr>
      <w:r>
        <w:t>Updated   September 2024</w:t>
      </w:r>
    </w:p>
    <w:p w:rsidR="009C1F66" w:rsidRDefault="004C2062">
      <w:pPr>
        <w:pStyle w:val="Heading1"/>
      </w:pPr>
      <w:r>
        <w:rPr>
          <w:color w:val="0077C7"/>
        </w:rPr>
        <w:lastRenderedPageBreak/>
        <w:t>The</w:t>
      </w:r>
      <w:r>
        <w:rPr>
          <w:color w:val="0077C7"/>
          <w:spacing w:val="-5"/>
        </w:rPr>
        <w:t xml:space="preserve"> </w:t>
      </w:r>
      <w:r>
        <w:rPr>
          <w:color w:val="0077C7"/>
        </w:rPr>
        <w:t>school</w:t>
      </w:r>
      <w:r>
        <w:rPr>
          <w:color w:val="0077C7"/>
          <w:spacing w:val="-2"/>
        </w:rPr>
        <w:t xml:space="preserve"> </w:t>
      </w:r>
      <w:r>
        <w:rPr>
          <w:color w:val="0077C7"/>
        </w:rPr>
        <w:t>and</w:t>
      </w:r>
      <w:r>
        <w:rPr>
          <w:color w:val="0077C7"/>
          <w:spacing w:val="-3"/>
        </w:rPr>
        <w:t xml:space="preserve"> </w:t>
      </w:r>
      <w:r>
        <w:rPr>
          <w:color w:val="0077C7"/>
        </w:rPr>
        <w:t>its</w:t>
      </w:r>
      <w:r>
        <w:rPr>
          <w:color w:val="0077C7"/>
          <w:spacing w:val="-3"/>
        </w:rPr>
        <w:t xml:space="preserve"> </w:t>
      </w:r>
      <w:r>
        <w:rPr>
          <w:color w:val="0077C7"/>
          <w:spacing w:val="-2"/>
        </w:rPr>
        <w:t>facilities</w:t>
      </w:r>
    </w:p>
    <w:p w:rsidR="009C1F66" w:rsidRDefault="009070B2">
      <w:pPr>
        <w:pStyle w:val="BodyText"/>
        <w:spacing w:before="182" w:line="256" w:lineRule="auto"/>
      </w:pPr>
      <w:r>
        <w:t>David Lewis School</w:t>
      </w:r>
      <w:r w:rsidR="004C2062">
        <w:rPr>
          <w:spacing w:val="-2"/>
        </w:rPr>
        <w:t xml:space="preserve"> </w:t>
      </w:r>
      <w:r w:rsidR="004C2062">
        <w:t>is</w:t>
      </w:r>
      <w:r w:rsidR="004C2062">
        <w:rPr>
          <w:spacing w:val="-2"/>
        </w:rPr>
        <w:t xml:space="preserve"> </w:t>
      </w:r>
      <w:r w:rsidR="004C2062">
        <w:t>a</w:t>
      </w:r>
      <w:r w:rsidR="004C2062">
        <w:rPr>
          <w:spacing w:val="-5"/>
        </w:rPr>
        <w:t xml:space="preserve"> </w:t>
      </w:r>
      <w:r w:rsidR="004C2062">
        <w:t>non-maintained</w:t>
      </w:r>
      <w:r w:rsidR="004C2062">
        <w:rPr>
          <w:spacing w:val="-5"/>
        </w:rPr>
        <w:t xml:space="preserve"> </w:t>
      </w:r>
      <w:r w:rsidR="004C2062">
        <w:t>special</w:t>
      </w:r>
      <w:r w:rsidR="004C2062">
        <w:rPr>
          <w:spacing w:val="-4"/>
        </w:rPr>
        <w:t xml:space="preserve"> </w:t>
      </w:r>
      <w:r w:rsidR="004C2062">
        <w:t>needs</w:t>
      </w:r>
      <w:r w:rsidR="004C2062">
        <w:rPr>
          <w:spacing w:val="-2"/>
        </w:rPr>
        <w:t xml:space="preserve"> </w:t>
      </w:r>
      <w:r w:rsidR="004C2062">
        <w:t>school,</w:t>
      </w:r>
      <w:r w:rsidR="004C2062">
        <w:rPr>
          <w:spacing w:val="-4"/>
        </w:rPr>
        <w:t xml:space="preserve"> </w:t>
      </w:r>
      <w:r w:rsidR="004C2062">
        <w:t>based</w:t>
      </w:r>
      <w:r w:rsidR="004C2062">
        <w:rPr>
          <w:spacing w:val="-3"/>
        </w:rPr>
        <w:t xml:space="preserve"> </w:t>
      </w:r>
      <w:r w:rsidR="004C2062">
        <w:t>in</w:t>
      </w:r>
      <w:r w:rsidR="004C2062">
        <w:rPr>
          <w:spacing w:val="-3"/>
        </w:rPr>
        <w:t xml:space="preserve"> </w:t>
      </w:r>
      <w:proofErr w:type="spellStart"/>
      <w:r>
        <w:rPr>
          <w:spacing w:val="-3"/>
        </w:rPr>
        <w:t>Warford</w:t>
      </w:r>
      <w:proofErr w:type="spellEnd"/>
      <w:r w:rsidR="004C2062">
        <w:t>,</w:t>
      </w:r>
      <w:r>
        <w:t xml:space="preserve"> </w:t>
      </w:r>
      <w:proofErr w:type="spellStart"/>
      <w:r>
        <w:t>Alderley</w:t>
      </w:r>
      <w:proofErr w:type="spellEnd"/>
      <w:r>
        <w:t xml:space="preserve"> Edge,</w:t>
      </w:r>
      <w:r w:rsidR="004C2062">
        <w:t xml:space="preserve"> registered to educate children aged </w:t>
      </w:r>
      <w:r>
        <w:t>7</w:t>
      </w:r>
      <w:r w:rsidR="004C2062">
        <w:t>-19.</w:t>
      </w:r>
      <w:r>
        <w:t xml:space="preserve"> However our current designation is children and young people aged 11 -19.</w:t>
      </w:r>
    </w:p>
    <w:p w:rsidR="009C1F66" w:rsidRDefault="004C2062">
      <w:pPr>
        <w:pStyle w:val="BodyText"/>
        <w:spacing w:before="167" w:line="259" w:lineRule="auto"/>
        <w:ind w:right="581"/>
      </w:pPr>
      <w:r>
        <w:t>We provide tailored</w:t>
      </w:r>
      <w:r>
        <w:rPr>
          <w:spacing w:val="-2"/>
        </w:rPr>
        <w:t xml:space="preserve"> </w:t>
      </w:r>
      <w:r>
        <w:t>education and support</w:t>
      </w:r>
      <w:r>
        <w:rPr>
          <w:spacing w:val="-1"/>
        </w:rPr>
        <w:t xml:space="preserve"> </w:t>
      </w:r>
      <w:r>
        <w:t>for</w:t>
      </w:r>
      <w:r>
        <w:rPr>
          <w:spacing w:val="-1"/>
        </w:rPr>
        <w:t xml:space="preserve"> </w:t>
      </w:r>
      <w:r>
        <w:t>children and</w:t>
      </w:r>
      <w:r>
        <w:rPr>
          <w:spacing w:val="-2"/>
        </w:rPr>
        <w:t xml:space="preserve"> </w:t>
      </w:r>
      <w:r>
        <w:t>young people</w:t>
      </w:r>
      <w:r>
        <w:rPr>
          <w:spacing w:val="-4"/>
        </w:rPr>
        <w:t xml:space="preserve"> </w:t>
      </w:r>
      <w:r>
        <w:t>with severe</w:t>
      </w:r>
      <w:r>
        <w:rPr>
          <w:spacing w:val="-2"/>
        </w:rPr>
        <w:t xml:space="preserve"> </w:t>
      </w:r>
      <w:r>
        <w:t>and complex</w:t>
      </w:r>
      <w:r>
        <w:rPr>
          <w:spacing w:val="-3"/>
        </w:rPr>
        <w:t xml:space="preserve"> </w:t>
      </w:r>
      <w:r>
        <w:t>learning</w:t>
      </w:r>
      <w:r>
        <w:rPr>
          <w:spacing w:val="-5"/>
        </w:rPr>
        <w:t xml:space="preserve"> </w:t>
      </w:r>
      <w:r>
        <w:t>difficulties,</w:t>
      </w:r>
      <w:r>
        <w:rPr>
          <w:spacing w:val="-1"/>
        </w:rPr>
        <w:t xml:space="preserve"> </w:t>
      </w:r>
      <w:r>
        <w:t>low</w:t>
      </w:r>
      <w:r>
        <w:rPr>
          <w:spacing w:val="-4"/>
        </w:rPr>
        <w:t xml:space="preserve"> </w:t>
      </w:r>
      <w:r>
        <w:t>incidence</w:t>
      </w:r>
      <w:r>
        <w:rPr>
          <w:spacing w:val="-3"/>
        </w:rPr>
        <w:t xml:space="preserve"> </w:t>
      </w:r>
      <w:r>
        <w:t>disabilities,</w:t>
      </w:r>
      <w:r>
        <w:rPr>
          <w:spacing w:val="-2"/>
        </w:rPr>
        <w:t xml:space="preserve"> </w:t>
      </w:r>
      <w:r>
        <w:t>complex</w:t>
      </w:r>
      <w:r>
        <w:rPr>
          <w:spacing w:val="-3"/>
        </w:rPr>
        <w:t xml:space="preserve"> </w:t>
      </w:r>
      <w:r>
        <w:t>health</w:t>
      </w:r>
      <w:r>
        <w:rPr>
          <w:spacing w:val="-5"/>
        </w:rPr>
        <w:t xml:space="preserve"> </w:t>
      </w:r>
      <w:r>
        <w:t>needs,</w:t>
      </w:r>
      <w:r>
        <w:rPr>
          <w:spacing w:val="-2"/>
        </w:rPr>
        <w:t xml:space="preserve"> </w:t>
      </w:r>
      <w:r>
        <w:t>and</w:t>
      </w:r>
      <w:r>
        <w:rPr>
          <w:spacing w:val="-5"/>
        </w:rPr>
        <w:t xml:space="preserve"> </w:t>
      </w:r>
      <w:r>
        <w:t>autism. We offer day and residential placements. In addition to our school, all children and young people who attend the school have significant communication difficulties.</w:t>
      </w:r>
    </w:p>
    <w:p w:rsidR="009C1F66" w:rsidRDefault="004C2062">
      <w:pPr>
        <w:pStyle w:val="ListParagraph"/>
        <w:numPr>
          <w:ilvl w:val="0"/>
          <w:numId w:val="2"/>
        </w:numPr>
        <w:tabs>
          <w:tab w:val="left" w:pos="820"/>
        </w:tabs>
        <w:spacing w:before="157"/>
      </w:pPr>
      <w:r>
        <w:t>Sensory</w:t>
      </w:r>
      <w:r>
        <w:rPr>
          <w:spacing w:val="-7"/>
        </w:rPr>
        <w:t xml:space="preserve"> </w:t>
      </w:r>
      <w:r>
        <w:t>Integration</w:t>
      </w:r>
      <w:r>
        <w:rPr>
          <w:spacing w:val="-8"/>
        </w:rPr>
        <w:t xml:space="preserve"> </w:t>
      </w:r>
      <w:r>
        <w:t>room</w:t>
      </w:r>
      <w:r>
        <w:rPr>
          <w:spacing w:val="-6"/>
        </w:rPr>
        <w:t xml:space="preserve"> </w:t>
      </w:r>
      <w:r>
        <w:t>and</w:t>
      </w:r>
      <w:r>
        <w:rPr>
          <w:spacing w:val="-7"/>
        </w:rPr>
        <w:t xml:space="preserve"> </w:t>
      </w:r>
      <w:r>
        <w:t>facilities</w:t>
      </w:r>
      <w:r>
        <w:rPr>
          <w:spacing w:val="-6"/>
        </w:rPr>
        <w:t xml:space="preserve"> </w:t>
      </w:r>
      <w:r>
        <w:rPr>
          <w:spacing w:val="-2"/>
        </w:rPr>
        <w:t>outdoors</w:t>
      </w:r>
    </w:p>
    <w:p w:rsidR="009C1F66" w:rsidRDefault="004C2062">
      <w:pPr>
        <w:pStyle w:val="ListParagraph"/>
        <w:numPr>
          <w:ilvl w:val="0"/>
          <w:numId w:val="2"/>
        </w:numPr>
        <w:tabs>
          <w:tab w:val="left" w:pos="820"/>
        </w:tabs>
      </w:pPr>
      <w:proofErr w:type="spellStart"/>
      <w:r>
        <w:t>Specialised</w:t>
      </w:r>
      <w:proofErr w:type="spellEnd"/>
      <w:r>
        <w:rPr>
          <w:spacing w:val="-5"/>
        </w:rPr>
        <w:t xml:space="preserve"> </w:t>
      </w:r>
      <w:r>
        <w:t>ICT</w:t>
      </w:r>
      <w:r>
        <w:rPr>
          <w:spacing w:val="-5"/>
        </w:rPr>
        <w:t xml:space="preserve"> </w:t>
      </w:r>
      <w:r>
        <w:t>equipment</w:t>
      </w:r>
      <w:r>
        <w:rPr>
          <w:spacing w:val="-4"/>
        </w:rPr>
        <w:t xml:space="preserve"> </w:t>
      </w:r>
      <w:r>
        <w:t>with</w:t>
      </w:r>
      <w:r>
        <w:rPr>
          <w:spacing w:val="-7"/>
        </w:rPr>
        <w:t xml:space="preserve"> </w:t>
      </w:r>
      <w:r>
        <w:t>a</w:t>
      </w:r>
      <w:r>
        <w:rPr>
          <w:spacing w:val="-6"/>
        </w:rPr>
        <w:t xml:space="preserve"> </w:t>
      </w:r>
      <w:r>
        <w:t>range</w:t>
      </w:r>
      <w:r>
        <w:rPr>
          <w:spacing w:val="-5"/>
        </w:rPr>
        <w:t xml:space="preserve"> </w:t>
      </w:r>
      <w:r>
        <w:t>of</w:t>
      </w:r>
      <w:r>
        <w:rPr>
          <w:spacing w:val="-3"/>
        </w:rPr>
        <w:t xml:space="preserve"> </w:t>
      </w:r>
      <w:r>
        <w:t>access</w:t>
      </w:r>
      <w:r>
        <w:rPr>
          <w:spacing w:val="-6"/>
        </w:rPr>
        <w:t xml:space="preserve"> </w:t>
      </w:r>
      <w:r>
        <w:rPr>
          <w:spacing w:val="-2"/>
        </w:rPr>
        <w:t>devises</w:t>
      </w:r>
    </w:p>
    <w:p w:rsidR="009C1F66" w:rsidRDefault="004C2062">
      <w:pPr>
        <w:pStyle w:val="ListParagraph"/>
        <w:numPr>
          <w:ilvl w:val="0"/>
          <w:numId w:val="2"/>
        </w:numPr>
        <w:tabs>
          <w:tab w:val="left" w:pos="820"/>
        </w:tabs>
        <w:spacing w:before="3"/>
      </w:pPr>
      <w:r>
        <w:t>Sensory</w:t>
      </w:r>
      <w:r>
        <w:rPr>
          <w:spacing w:val="-2"/>
        </w:rPr>
        <w:t xml:space="preserve"> </w:t>
      </w:r>
      <w:r>
        <w:rPr>
          <w:spacing w:val="-4"/>
        </w:rPr>
        <w:t>Rooms</w:t>
      </w:r>
    </w:p>
    <w:p w:rsidR="009C1F66" w:rsidRDefault="004C2062">
      <w:pPr>
        <w:pStyle w:val="ListParagraph"/>
        <w:numPr>
          <w:ilvl w:val="0"/>
          <w:numId w:val="2"/>
        </w:numPr>
        <w:tabs>
          <w:tab w:val="left" w:pos="820"/>
        </w:tabs>
        <w:spacing w:before="19"/>
      </w:pPr>
      <w:r>
        <w:t>Swimming</w:t>
      </w:r>
      <w:r>
        <w:rPr>
          <w:spacing w:val="-7"/>
        </w:rPr>
        <w:t xml:space="preserve"> </w:t>
      </w:r>
      <w:r>
        <w:t>Pool</w:t>
      </w:r>
      <w:r>
        <w:rPr>
          <w:spacing w:val="-7"/>
        </w:rPr>
        <w:t xml:space="preserve"> </w:t>
      </w:r>
      <w:r>
        <w:t>and</w:t>
      </w:r>
      <w:r>
        <w:rPr>
          <w:spacing w:val="-7"/>
        </w:rPr>
        <w:t xml:space="preserve"> </w:t>
      </w:r>
      <w:r>
        <w:t>Hydrotherapy</w:t>
      </w:r>
      <w:r>
        <w:rPr>
          <w:spacing w:val="-5"/>
        </w:rPr>
        <w:t xml:space="preserve"> </w:t>
      </w:r>
      <w:r>
        <w:rPr>
          <w:spacing w:val="-4"/>
        </w:rPr>
        <w:t>Pool</w:t>
      </w:r>
    </w:p>
    <w:p w:rsidR="009C1F66" w:rsidRDefault="004C2062">
      <w:pPr>
        <w:pStyle w:val="ListParagraph"/>
        <w:numPr>
          <w:ilvl w:val="0"/>
          <w:numId w:val="2"/>
        </w:numPr>
        <w:tabs>
          <w:tab w:val="left" w:pos="820"/>
        </w:tabs>
      </w:pPr>
      <w:r>
        <w:t>Sport</w:t>
      </w:r>
      <w:r>
        <w:rPr>
          <w:spacing w:val="-4"/>
        </w:rPr>
        <w:t xml:space="preserve"> </w:t>
      </w:r>
      <w:r>
        <w:t>Halls,</w:t>
      </w:r>
      <w:r>
        <w:rPr>
          <w:spacing w:val="-6"/>
        </w:rPr>
        <w:t xml:space="preserve"> </w:t>
      </w:r>
      <w:r>
        <w:t>and</w:t>
      </w:r>
      <w:r>
        <w:rPr>
          <w:spacing w:val="-5"/>
        </w:rPr>
        <w:t xml:space="preserve"> </w:t>
      </w:r>
      <w:r>
        <w:t>Fitness</w:t>
      </w:r>
      <w:r>
        <w:rPr>
          <w:spacing w:val="-4"/>
        </w:rPr>
        <w:t xml:space="preserve"> Suite</w:t>
      </w:r>
    </w:p>
    <w:p w:rsidR="009C1F66" w:rsidRDefault="009070B2">
      <w:pPr>
        <w:pStyle w:val="ListParagraph"/>
        <w:numPr>
          <w:ilvl w:val="0"/>
          <w:numId w:val="2"/>
        </w:numPr>
        <w:tabs>
          <w:tab w:val="left" w:pos="820"/>
        </w:tabs>
        <w:spacing w:before="19"/>
      </w:pPr>
      <w:proofErr w:type="spellStart"/>
      <w:r>
        <w:t>Mugga</w:t>
      </w:r>
      <w:proofErr w:type="spellEnd"/>
      <w:r>
        <w:t xml:space="preserve"> </w:t>
      </w:r>
      <w:r w:rsidR="004C2062">
        <w:t>Sports</w:t>
      </w:r>
      <w:r w:rsidR="004C2062">
        <w:rPr>
          <w:spacing w:val="-4"/>
        </w:rPr>
        <w:t xml:space="preserve"> </w:t>
      </w:r>
      <w:r w:rsidR="004C2062">
        <w:rPr>
          <w:spacing w:val="-2"/>
        </w:rPr>
        <w:t>Pitch</w:t>
      </w:r>
    </w:p>
    <w:p w:rsidR="009C1F66" w:rsidRDefault="004C2062">
      <w:pPr>
        <w:pStyle w:val="ListParagraph"/>
        <w:numPr>
          <w:ilvl w:val="0"/>
          <w:numId w:val="2"/>
        </w:numPr>
        <w:tabs>
          <w:tab w:val="left" w:pos="820"/>
        </w:tabs>
        <w:spacing w:before="16"/>
      </w:pPr>
      <w:r>
        <w:t>Learn</w:t>
      </w:r>
      <w:r>
        <w:rPr>
          <w:spacing w:val="-6"/>
        </w:rPr>
        <w:t xml:space="preserve"> </w:t>
      </w:r>
      <w:r>
        <w:t>to</w:t>
      </w:r>
      <w:r>
        <w:rPr>
          <w:spacing w:val="-3"/>
        </w:rPr>
        <w:t xml:space="preserve"> </w:t>
      </w:r>
      <w:r>
        <w:t>Ride</w:t>
      </w:r>
      <w:r>
        <w:rPr>
          <w:spacing w:val="-3"/>
        </w:rPr>
        <w:t xml:space="preserve"> </w:t>
      </w:r>
      <w:r w:rsidR="009070B2">
        <w:rPr>
          <w:spacing w:val="-3"/>
        </w:rPr>
        <w:t xml:space="preserve"> Bikes</w:t>
      </w:r>
    </w:p>
    <w:p w:rsidR="009C1F66" w:rsidRPr="009070B2" w:rsidRDefault="004C2062">
      <w:pPr>
        <w:pStyle w:val="ListParagraph"/>
        <w:numPr>
          <w:ilvl w:val="0"/>
          <w:numId w:val="2"/>
        </w:numPr>
        <w:tabs>
          <w:tab w:val="left" w:pos="820"/>
        </w:tabs>
      </w:pPr>
      <w:r>
        <w:rPr>
          <w:spacing w:val="-2"/>
        </w:rPr>
        <w:t>Minibus</w:t>
      </w:r>
      <w:r w:rsidR="009070B2">
        <w:rPr>
          <w:spacing w:val="-2"/>
        </w:rPr>
        <w:t>’s</w:t>
      </w:r>
    </w:p>
    <w:p w:rsidR="009070B2" w:rsidRPr="009070B2" w:rsidRDefault="009070B2">
      <w:pPr>
        <w:pStyle w:val="ListParagraph"/>
        <w:numPr>
          <w:ilvl w:val="0"/>
          <w:numId w:val="2"/>
        </w:numPr>
        <w:tabs>
          <w:tab w:val="left" w:pos="820"/>
        </w:tabs>
      </w:pPr>
      <w:r>
        <w:rPr>
          <w:spacing w:val="-2"/>
        </w:rPr>
        <w:t>Onsite Farm</w:t>
      </w:r>
    </w:p>
    <w:p w:rsidR="009070B2" w:rsidRDefault="009070B2">
      <w:pPr>
        <w:pStyle w:val="ListParagraph"/>
        <w:numPr>
          <w:ilvl w:val="0"/>
          <w:numId w:val="2"/>
        </w:numPr>
        <w:tabs>
          <w:tab w:val="left" w:pos="820"/>
        </w:tabs>
      </w:pPr>
      <w:r>
        <w:rPr>
          <w:spacing w:val="-2"/>
        </w:rPr>
        <w:t xml:space="preserve">Rebound Therapy Centre </w:t>
      </w:r>
    </w:p>
    <w:p w:rsidR="009C1F66" w:rsidRDefault="004C2062">
      <w:pPr>
        <w:pStyle w:val="Heading1"/>
        <w:spacing w:before="178"/>
      </w:pPr>
      <w:r>
        <w:rPr>
          <w:color w:val="0077C7"/>
        </w:rPr>
        <w:t>Ethos</w:t>
      </w:r>
      <w:r>
        <w:rPr>
          <w:color w:val="0077C7"/>
          <w:spacing w:val="-4"/>
        </w:rPr>
        <w:t xml:space="preserve"> </w:t>
      </w:r>
      <w:r>
        <w:rPr>
          <w:color w:val="0077C7"/>
        </w:rPr>
        <w:t>and</w:t>
      </w:r>
      <w:r>
        <w:rPr>
          <w:color w:val="0077C7"/>
          <w:spacing w:val="-4"/>
        </w:rPr>
        <w:t xml:space="preserve"> </w:t>
      </w:r>
      <w:r>
        <w:rPr>
          <w:color w:val="0077C7"/>
        </w:rPr>
        <w:t>Values</w:t>
      </w:r>
      <w:r>
        <w:rPr>
          <w:color w:val="0077C7"/>
          <w:spacing w:val="-4"/>
        </w:rPr>
        <w:t xml:space="preserve"> </w:t>
      </w:r>
      <w:r>
        <w:rPr>
          <w:color w:val="0077C7"/>
        </w:rPr>
        <w:t>at</w:t>
      </w:r>
      <w:r>
        <w:rPr>
          <w:color w:val="0077C7"/>
          <w:spacing w:val="-3"/>
        </w:rPr>
        <w:t xml:space="preserve"> </w:t>
      </w:r>
      <w:r w:rsidR="009070B2">
        <w:rPr>
          <w:color w:val="0077C7"/>
        </w:rPr>
        <w:t>David Lewis School</w:t>
      </w:r>
    </w:p>
    <w:p w:rsidR="009C1F66" w:rsidRDefault="004C2062">
      <w:pPr>
        <w:pStyle w:val="BodyText"/>
        <w:spacing w:before="181" w:line="259" w:lineRule="auto"/>
        <w:ind w:right="581"/>
      </w:pPr>
      <w:r>
        <w:t>Our child-</w:t>
      </w:r>
      <w:proofErr w:type="spellStart"/>
      <w:r>
        <w:t>centred</w:t>
      </w:r>
      <w:proofErr w:type="spellEnd"/>
      <w:r>
        <w:t xml:space="preserve"> approach means that we better engage </w:t>
      </w:r>
      <w:r w:rsidR="009070B2">
        <w:t>students</w:t>
      </w:r>
      <w:r>
        <w:t xml:space="preserve"> by identifying what motivates</w:t>
      </w:r>
      <w:r>
        <w:rPr>
          <w:spacing w:val="-4"/>
        </w:rPr>
        <w:t xml:space="preserve"> </w:t>
      </w:r>
      <w:r>
        <w:t>them, what</w:t>
      </w:r>
      <w:r>
        <w:rPr>
          <w:spacing w:val="-3"/>
        </w:rPr>
        <w:t xml:space="preserve"> </w:t>
      </w:r>
      <w:r>
        <w:t>they’re</w:t>
      </w:r>
      <w:r>
        <w:rPr>
          <w:spacing w:val="-2"/>
        </w:rPr>
        <w:t xml:space="preserve"> </w:t>
      </w:r>
      <w:r>
        <w:t>interested</w:t>
      </w:r>
      <w:r>
        <w:rPr>
          <w:spacing w:val="-4"/>
        </w:rPr>
        <w:t xml:space="preserve"> </w:t>
      </w:r>
      <w:r>
        <w:t>in,</w:t>
      </w:r>
      <w:r>
        <w:rPr>
          <w:spacing w:val="-3"/>
        </w:rPr>
        <w:t xml:space="preserve"> </w:t>
      </w:r>
      <w:r>
        <w:t>their</w:t>
      </w:r>
      <w:r>
        <w:rPr>
          <w:spacing w:val="-3"/>
        </w:rPr>
        <w:t xml:space="preserve"> </w:t>
      </w:r>
      <w:r>
        <w:t>strengths, and</w:t>
      </w:r>
      <w:r>
        <w:rPr>
          <w:spacing w:val="-4"/>
        </w:rPr>
        <w:t xml:space="preserve"> </w:t>
      </w:r>
      <w:r>
        <w:t>aspirations</w:t>
      </w:r>
      <w:r>
        <w:rPr>
          <w:spacing w:val="-4"/>
        </w:rPr>
        <w:t xml:space="preserve"> </w:t>
      </w:r>
      <w:r>
        <w:t>and</w:t>
      </w:r>
      <w:r>
        <w:rPr>
          <w:spacing w:val="-2"/>
        </w:rPr>
        <w:t xml:space="preserve"> </w:t>
      </w:r>
      <w:r>
        <w:t>use</w:t>
      </w:r>
      <w:r>
        <w:rPr>
          <w:spacing w:val="-4"/>
        </w:rPr>
        <w:t xml:space="preserve"> </w:t>
      </w:r>
      <w:r>
        <w:t>this</w:t>
      </w:r>
      <w:r>
        <w:rPr>
          <w:spacing w:val="-1"/>
        </w:rPr>
        <w:t xml:space="preserve"> </w:t>
      </w:r>
      <w:r>
        <w:t>as</w:t>
      </w:r>
      <w:r>
        <w:rPr>
          <w:spacing w:val="-4"/>
        </w:rPr>
        <w:t xml:space="preserve"> </w:t>
      </w:r>
      <w:r>
        <w:t>a foundation</w:t>
      </w:r>
      <w:r>
        <w:rPr>
          <w:spacing w:val="-4"/>
        </w:rPr>
        <w:t xml:space="preserve"> </w:t>
      </w:r>
      <w:r>
        <w:t>for</w:t>
      </w:r>
      <w:r>
        <w:rPr>
          <w:spacing w:val="-3"/>
        </w:rPr>
        <w:t xml:space="preserve"> </w:t>
      </w:r>
      <w:r>
        <w:t>learning.</w:t>
      </w:r>
      <w:r>
        <w:rPr>
          <w:spacing w:val="-5"/>
        </w:rPr>
        <w:t xml:space="preserve"> </w:t>
      </w:r>
      <w:r>
        <w:t>Supporting</w:t>
      </w:r>
      <w:r>
        <w:rPr>
          <w:spacing w:val="-2"/>
        </w:rPr>
        <w:t xml:space="preserve"> </w:t>
      </w:r>
      <w:r>
        <w:t>people</w:t>
      </w:r>
      <w:r>
        <w:rPr>
          <w:spacing w:val="-2"/>
        </w:rPr>
        <w:t xml:space="preserve"> </w:t>
      </w:r>
      <w:r>
        <w:t>with</w:t>
      </w:r>
      <w:r>
        <w:rPr>
          <w:spacing w:val="-4"/>
        </w:rPr>
        <w:t xml:space="preserve"> </w:t>
      </w:r>
      <w:r>
        <w:t>learning</w:t>
      </w:r>
      <w:r>
        <w:rPr>
          <w:spacing w:val="-2"/>
        </w:rPr>
        <w:t xml:space="preserve"> </w:t>
      </w:r>
      <w:r>
        <w:t>difficulties</w:t>
      </w:r>
      <w:r>
        <w:rPr>
          <w:spacing w:val="-4"/>
        </w:rPr>
        <w:t xml:space="preserve"> </w:t>
      </w:r>
      <w:r>
        <w:t>in</w:t>
      </w:r>
      <w:r>
        <w:rPr>
          <w:spacing w:val="-2"/>
        </w:rPr>
        <w:t xml:space="preserve"> </w:t>
      </w:r>
      <w:r>
        <w:t>the</w:t>
      </w:r>
      <w:r>
        <w:rPr>
          <w:spacing w:val="-7"/>
        </w:rPr>
        <w:t xml:space="preserve"> </w:t>
      </w:r>
      <w:r>
        <w:t>classroom</w:t>
      </w:r>
      <w:r>
        <w:rPr>
          <w:spacing w:val="-3"/>
        </w:rPr>
        <w:t xml:space="preserve"> </w:t>
      </w:r>
      <w:r>
        <w:t>enables us to deliver opportunities that are purposeful and specific to each child.</w:t>
      </w:r>
    </w:p>
    <w:p w:rsidR="009C1F66" w:rsidRDefault="004C2062">
      <w:pPr>
        <w:pStyle w:val="BodyText"/>
      </w:pPr>
      <w:r>
        <w:t xml:space="preserve">We </w:t>
      </w:r>
      <w:r>
        <w:rPr>
          <w:spacing w:val="-4"/>
        </w:rPr>
        <w:t>aim:</w:t>
      </w:r>
    </w:p>
    <w:p w:rsidR="009C1F66" w:rsidRDefault="004C2062">
      <w:pPr>
        <w:pStyle w:val="ListParagraph"/>
        <w:numPr>
          <w:ilvl w:val="0"/>
          <w:numId w:val="1"/>
        </w:numPr>
        <w:tabs>
          <w:tab w:val="left" w:pos="356"/>
        </w:tabs>
        <w:spacing w:before="182"/>
        <w:ind w:right="612" w:firstLine="0"/>
      </w:pPr>
      <w:r>
        <w:t>to</w:t>
      </w:r>
      <w:r>
        <w:rPr>
          <w:spacing w:val="-5"/>
        </w:rPr>
        <w:t xml:space="preserve"> </w:t>
      </w:r>
      <w:r>
        <w:t>meet</w:t>
      </w:r>
      <w:r>
        <w:rPr>
          <w:spacing w:val="-4"/>
        </w:rPr>
        <w:t xml:space="preserve"> </w:t>
      </w:r>
      <w:r>
        <w:t>our</w:t>
      </w:r>
      <w:r>
        <w:rPr>
          <w:spacing w:val="-4"/>
        </w:rPr>
        <w:t xml:space="preserve"> </w:t>
      </w:r>
      <w:r w:rsidR="009070B2">
        <w:t>students</w:t>
      </w:r>
      <w:r>
        <w:rPr>
          <w:spacing w:val="-2"/>
        </w:rPr>
        <w:t xml:space="preserve"> </w:t>
      </w:r>
      <w:r>
        <w:t>educational</w:t>
      </w:r>
      <w:r>
        <w:rPr>
          <w:spacing w:val="-3"/>
        </w:rPr>
        <w:t xml:space="preserve"> </w:t>
      </w:r>
      <w:r>
        <w:t>needs</w:t>
      </w:r>
      <w:r>
        <w:rPr>
          <w:spacing w:val="-2"/>
        </w:rPr>
        <w:t xml:space="preserve"> </w:t>
      </w:r>
      <w:r>
        <w:t>by</w:t>
      </w:r>
      <w:r>
        <w:rPr>
          <w:spacing w:val="-5"/>
        </w:rPr>
        <w:t xml:space="preserve"> </w:t>
      </w:r>
      <w:r>
        <w:t>access</w:t>
      </w:r>
      <w:r>
        <w:rPr>
          <w:spacing w:val="-2"/>
        </w:rPr>
        <w:t xml:space="preserve"> </w:t>
      </w:r>
      <w:r>
        <w:t>to</w:t>
      </w:r>
      <w:r>
        <w:rPr>
          <w:spacing w:val="-5"/>
        </w:rPr>
        <w:t xml:space="preserve"> </w:t>
      </w:r>
      <w:r>
        <w:t>an</w:t>
      </w:r>
      <w:r>
        <w:rPr>
          <w:spacing w:val="-3"/>
        </w:rPr>
        <w:t xml:space="preserve"> </w:t>
      </w:r>
      <w:r>
        <w:t>appropriate</w:t>
      </w:r>
      <w:r>
        <w:rPr>
          <w:spacing w:val="-3"/>
        </w:rPr>
        <w:t xml:space="preserve"> </w:t>
      </w:r>
      <w:r>
        <w:t>curriculum</w:t>
      </w:r>
      <w:r>
        <w:rPr>
          <w:spacing w:val="-2"/>
        </w:rPr>
        <w:t xml:space="preserve"> </w:t>
      </w:r>
      <w:r>
        <w:t>according</w:t>
      </w:r>
      <w:r>
        <w:rPr>
          <w:spacing w:val="-3"/>
        </w:rPr>
        <w:t xml:space="preserve"> </w:t>
      </w:r>
      <w:r>
        <w:t>to individual needs</w:t>
      </w:r>
    </w:p>
    <w:p w:rsidR="009C1F66" w:rsidRDefault="004C2062">
      <w:pPr>
        <w:pStyle w:val="ListParagraph"/>
        <w:numPr>
          <w:ilvl w:val="0"/>
          <w:numId w:val="1"/>
        </w:numPr>
        <w:tabs>
          <w:tab w:val="left" w:pos="356"/>
        </w:tabs>
        <w:spacing w:before="158"/>
        <w:ind w:right="1064" w:firstLine="0"/>
      </w:pPr>
      <w:r>
        <w:t>to</w:t>
      </w:r>
      <w:r>
        <w:rPr>
          <w:spacing w:val="-3"/>
        </w:rPr>
        <w:t xml:space="preserve"> </w:t>
      </w:r>
      <w:r>
        <w:t>provide</w:t>
      </w:r>
      <w:r>
        <w:rPr>
          <w:spacing w:val="-3"/>
        </w:rPr>
        <w:t xml:space="preserve"> </w:t>
      </w:r>
      <w:r>
        <w:t>teaching</w:t>
      </w:r>
      <w:r>
        <w:rPr>
          <w:spacing w:val="-3"/>
        </w:rPr>
        <w:t xml:space="preserve"> </w:t>
      </w:r>
      <w:r>
        <w:t>and</w:t>
      </w:r>
      <w:r>
        <w:rPr>
          <w:spacing w:val="-3"/>
        </w:rPr>
        <w:t xml:space="preserve"> </w:t>
      </w:r>
      <w:r>
        <w:t>therapy</w:t>
      </w:r>
      <w:r>
        <w:rPr>
          <w:spacing w:val="-3"/>
        </w:rPr>
        <w:t xml:space="preserve"> </w:t>
      </w:r>
      <w:r>
        <w:t>support</w:t>
      </w:r>
      <w:r>
        <w:rPr>
          <w:spacing w:val="-4"/>
        </w:rPr>
        <w:t xml:space="preserve"> </w:t>
      </w:r>
      <w:r>
        <w:t>to</w:t>
      </w:r>
      <w:r>
        <w:rPr>
          <w:spacing w:val="-3"/>
        </w:rPr>
        <w:t xml:space="preserve"> </w:t>
      </w:r>
      <w:r>
        <w:t>develop</w:t>
      </w:r>
      <w:r>
        <w:rPr>
          <w:spacing w:val="-3"/>
        </w:rPr>
        <w:t xml:space="preserve"> </w:t>
      </w:r>
      <w:r>
        <w:t>children’s</w:t>
      </w:r>
      <w:r>
        <w:rPr>
          <w:spacing w:val="-3"/>
        </w:rPr>
        <w:t xml:space="preserve"> </w:t>
      </w:r>
      <w:r>
        <w:t>ability</w:t>
      </w:r>
      <w:r>
        <w:rPr>
          <w:spacing w:val="-3"/>
        </w:rPr>
        <w:t xml:space="preserve"> </w:t>
      </w:r>
      <w:r>
        <w:t>to</w:t>
      </w:r>
      <w:r>
        <w:rPr>
          <w:spacing w:val="-5"/>
        </w:rPr>
        <w:t xml:space="preserve"> </w:t>
      </w:r>
      <w:r>
        <w:t>communicate, including the use of alternative means of communication, so that they have control and choice in their environment</w:t>
      </w:r>
    </w:p>
    <w:p w:rsidR="009C1F66" w:rsidRDefault="004C2062">
      <w:pPr>
        <w:pStyle w:val="ListParagraph"/>
        <w:numPr>
          <w:ilvl w:val="0"/>
          <w:numId w:val="1"/>
        </w:numPr>
        <w:tabs>
          <w:tab w:val="left" w:pos="344"/>
        </w:tabs>
        <w:spacing w:before="161"/>
        <w:ind w:right="879" w:firstLine="0"/>
      </w:pPr>
      <w:r>
        <w:t>to</w:t>
      </w:r>
      <w:r>
        <w:rPr>
          <w:spacing w:val="-2"/>
        </w:rPr>
        <w:t xml:space="preserve"> </w:t>
      </w:r>
      <w:r>
        <w:t>ensure</w:t>
      </w:r>
      <w:r>
        <w:rPr>
          <w:spacing w:val="-2"/>
        </w:rPr>
        <w:t xml:space="preserve"> </w:t>
      </w:r>
      <w:r>
        <w:t>all</w:t>
      </w:r>
      <w:r>
        <w:rPr>
          <w:spacing w:val="-2"/>
        </w:rPr>
        <w:t xml:space="preserve"> </w:t>
      </w:r>
      <w:r>
        <w:t>children</w:t>
      </w:r>
      <w:r>
        <w:rPr>
          <w:spacing w:val="-6"/>
        </w:rPr>
        <w:t xml:space="preserve"> </w:t>
      </w:r>
      <w:r>
        <w:t>grow</w:t>
      </w:r>
      <w:r>
        <w:rPr>
          <w:spacing w:val="-2"/>
        </w:rPr>
        <w:t xml:space="preserve"> </w:t>
      </w:r>
      <w:r>
        <w:t>in</w:t>
      </w:r>
      <w:r>
        <w:rPr>
          <w:spacing w:val="-4"/>
        </w:rPr>
        <w:t xml:space="preserve"> </w:t>
      </w:r>
      <w:r>
        <w:t>their</w:t>
      </w:r>
      <w:r>
        <w:rPr>
          <w:spacing w:val="-1"/>
        </w:rPr>
        <w:t xml:space="preserve"> </w:t>
      </w:r>
      <w:r>
        <w:t>independence</w:t>
      </w:r>
      <w:r>
        <w:rPr>
          <w:spacing w:val="-2"/>
        </w:rPr>
        <w:t xml:space="preserve"> </w:t>
      </w:r>
      <w:r>
        <w:t>and</w:t>
      </w:r>
      <w:r>
        <w:rPr>
          <w:spacing w:val="-2"/>
        </w:rPr>
        <w:t xml:space="preserve"> </w:t>
      </w:r>
      <w:r w:rsidR="009070B2">
        <w:t>self</w:t>
      </w:r>
      <w:r w:rsidR="009070B2">
        <w:rPr>
          <w:spacing w:val="-3"/>
        </w:rPr>
        <w:t>-</w:t>
      </w:r>
      <w:r w:rsidR="009070B2">
        <w:t>reliance</w:t>
      </w:r>
      <w:r>
        <w:rPr>
          <w:spacing w:val="-2"/>
        </w:rPr>
        <w:t xml:space="preserve"> </w:t>
      </w:r>
      <w:r>
        <w:t>to</w:t>
      </w:r>
      <w:r>
        <w:rPr>
          <w:spacing w:val="-4"/>
        </w:rPr>
        <w:t xml:space="preserve"> </w:t>
      </w:r>
      <w:r>
        <w:t>become</w:t>
      </w:r>
      <w:r>
        <w:rPr>
          <w:spacing w:val="-4"/>
        </w:rPr>
        <w:t xml:space="preserve"> </w:t>
      </w:r>
      <w:r>
        <w:t>confident and capable learners</w:t>
      </w:r>
    </w:p>
    <w:p w:rsidR="009C1F66" w:rsidRDefault="004C2062">
      <w:pPr>
        <w:pStyle w:val="ListParagraph"/>
        <w:numPr>
          <w:ilvl w:val="0"/>
          <w:numId w:val="1"/>
        </w:numPr>
        <w:tabs>
          <w:tab w:val="left" w:pos="356"/>
        </w:tabs>
        <w:spacing w:before="158"/>
        <w:ind w:left="356" w:hanging="256"/>
      </w:pPr>
      <w:r>
        <w:t>to</w:t>
      </w:r>
      <w:r>
        <w:rPr>
          <w:spacing w:val="-6"/>
        </w:rPr>
        <w:t xml:space="preserve"> </w:t>
      </w:r>
      <w:r>
        <w:t>gain</w:t>
      </w:r>
      <w:r>
        <w:rPr>
          <w:spacing w:val="-7"/>
        </w:rPr>
        <w:t xml:space="preserve"> </w:t>
      </w:r>
      <w:r>
        <w:t>the</w:t>
      </w:r>
      <w:r>
        <w:rPr>
          <w:spacing w:val="-6"/>
        </w:rPr>
        <w:t xml:space="preserve"> </w:t>
      </w:r>
      <w:r>
        <w:t>involvement</w:t>
      </w:r>
      <w:r>
        <w:rPr>
          <w:spacing w:val="-4"/>
        </w:rPr>
        <w:t xml:space="preserve"> </w:t>
      </w:r>
      <w:r>
        <w:t>of</w:t>
      </w:r>
      <w:r>
        <w:rPr>
          <w:spacing w:val="-4"/>
        </w:rPr>
        <w:t xml:space="preserve"> </w:t>
      </w:r>
      <w:r>
        <w:t>parents</w:t>
      </w:r>
      <w:r>
        <w:rPr>
          <w:spacing w:val="-7"/>
        </w:rPr>
        <w:t xml:space="preserve"> </w:t>
      </w:r>
      <w:r>
        <w:t>in</w:t>
      </w:r>
      <w:r>
        <w:rPr>
          <w:spacing w:val="-7"/>
        </w:rPr>
        <w:t xml:space="preserve"> </w:t>
      </w:r>
      <w:r>
        <w:t>their</w:t>
      </w:r>
      <w:r>
        <w:rPr>
          <w:spacing w:val="-5"/>
        </w:rPr>
        <w:t xml:space="preserve"> </w:t>
      </w:r>
      <w:r>
        <w:t>children’s</w:t>
      </w:r>
      <w:r>
        <w:rPr>
          <w:spacing w:val="-4"/>
        </w:rPr>
        <w:t xml:space="preserve"> </w:t>
      </w:r>
      <w:r>
        <w:rPr>
          <w:spacing w:val="-2"/>
        </w:rPr>
        <w:t>learning</w:t>
      </w:r>
    </w:p>
    <w:p w:rsidR="009C1F66" w:rsidRDefault="004C2062">
      <w:pPr>
        <w:pStyle w:val="ListParagraph"/>
        <w:numPr>
          <w:ilvl w:val="0"/>
          <w:numId w:val="1"/>
        </w:numPr>
        <w:tabs>
          <w:tab w:val="left" w:pos="356"/>
        </w:tabs>
        <w:spacing w:before="160"/>
        <w:ind w:left="356" w:hanging="256"/>
      </w:pPr>
      <w:r>
        <w:t>to</w:t>
      </w:r>
      <w:r>
        <w:rPr>
          <w:spacing w:val="-6"/>
        </w:rPr>
        <w:t xml:space="preserve"> </w:t>
      </w:r>
      <w:r>
        <w:t>set</w:t>
      </w:r>
      <w:r>
        <w:rPr>
          <w:spacing w:val="-3"/>
        </w:rPr>
        <w:t xml:space="preserve"> </w:t>
      </w:r>
      <w:r>
        <w:t>achievement</w:t>
      </w:r>
      <w:r>
        <w:rPr>
          <w:spacing w:val="-6"/>
        </w:rPr>
        <w:t xml:space="preserve"> </w:t>
      </w:r>
      <w:r>
        <w:t>targets</w:t>
      </w:r>
      <w:r>
        <w:rPr>
          <w:spacing w:val="-4"/>
        </w:rPr>
        <w:t xml:space="preserve"> </w:t>
      </w:r>
      <w:r>
        <w:t>and</w:t>
      </w:r>
      <w:r>
        <w:rPr>
          <w:spacing w:val="-7"/>
        </w:rPr>
        <w:t xml:space="preserve"> </w:t>
      </w:r>
      <w:r>
        <w:t>monitor</w:t>
      </w:r>
      <w:r>
        <w:rPr>
          <w:spacing w:val="-6"/>
        </w:rPr>
        <w:t xml:space="preserve"> </w:t>
      </w:r>
      <w:r>
        <w:t>their</w:t>
      </w:r>
      <w:r>
        <w:rPr>
          <w:spacing w:val="-5"/>
        </w:rPr>
        <w:t xml:space="preserve"> </w:t>
      </w:r>
      <w:r>
        <w:rPr>
          <w:spacing w:val="-2"/>
        </w:rPr>
        <w:t>success</w:t>
      </w:r>
    </w:p>
    <w:p w:rsidR="009C1F66" w:rsidRDefault="004C2062">
      <w:pPr>
        <w:pStyle w:val="Heading1"/>
        <w:spacing w:before="163"/>
      </w:pPr>
      <w:r>
        <w:rPr>
          <w:color w:val="0077C7"/>
        </w:rPr>
        <w:t>Allocation</w:t>
      </w:r>
      <w:r>
        <w:rPr>
          <w:color w:val="0077C7"/>
          <w:spacing w:val="-5"/>
        </w:rPr>
        <w:t xml:space="preserve"> </w:t>
      </w:r>
      <w:r>
        <w:rPr>
          <w:color w:val="0077C7"/>
        </w:rPr>
        <w:t>of</w:t>
      </w:r>
      <w:r>
        <w:rPr>
          <w:color w:val="0077C7"/>
          <w:spacing w:val="-4"/>
        </w:rPr>
        <w:t xml:space="preserve"> </w:t>
      </w:r>
      <w:r>
        <w:rPr>
          <w:color w:val="0077C7"/>
          <w:spacing w:val="-2"/>
        </w:rPr>
        <w:t>resources</w:t>
      </w:r>
    </w:p>
    <w:p w:rsidR="009C1F66" w:rsidRDefault="004C2062">
      <w:pPr>
        <w:pStyle w:val="BodyText"/>
        <w:spacing w:before="162" w:line="259" w:lineRule="auto"/>
        <w:ind w:right="581"/>
      </w:pPr>
      <w:r>
        <w:t>The</w:t>
      </w:r>
      <w:r>
        <w:rPr>
          <w:spacing w:val="-2"/>
        </w:rPr>
        <w:t xml:space="preserve"> </w:t>
      </w:r>
      <w:r>
        <w:t>aim</w:t>
      </w:r>
      <w:r>
        <w:rPr>
          <w:spacing w:val="-1"/>
        </w:rPr>
        <w:t xml:space="preserve"> </w:t>
      </w:r>
      <w:r>
        <w:t>is</w:t>
      </w:r>
      <w:r>
        <w:rPr>
          <w:spacing w:val="-4"/>
        </w:rPr>
        <w:t xml:space="preserve"> </w:t>
      </w:r>
      <w:r>
        <w:t>for</w:t>
      </w:r>
      <w:r>
        <w:rPr>
          <w:spacing w:val="-1"/>
        </w:rPr>
        <w:t xml:space="preserve"> </w:t>
      </w:r>
      <w:r>
        <w:t>class</w:t>
      </w:r>
      <w:r>
        <w:rPr>
          <w:spacing w:val="-4"/>
        </w:rPr>
        <w:t xml:space="preserve"> </w:t>
      </w:r>
      <w:r>
        <w:t>size</w:t>
      </w:r>
      <w:r>
        <w:rPr>
          <w:spacing w:val="-4"/>
        </w:rPr>
        <w:t xml:space="preserve"> </w:t>
      </w:r>
      <w:r>
        <w:t>to</w:t>
      </w:r>
      <w:r>
        <w:rPr>
          <w:spacing w:val="-2"/>
        </w:rPr>
        <w:t xml:space="preserve"> </w:t>
      </w:r>
      <w:r>
        <w:t>be</w:t>
      </w:r>
      <w:r>
        <w:rPr>
          <w:spacing w:val="-4"/>
        </w:rPr>
        <w:t xml:space="preserve"> </w:t>
      </w:r>
      <w:r>
        <w:t>no greater</w:t>
      </w:r>
      <w:r>
        <w:rPr>
          <w:spacing w:val="-3"/>
        </w:rPr>
        <w:t xml:space="preserve"> </w:t>
      </w:r>
      <w:r>
        <w:t>than</w:t>
      </w:r>
      <w:r>
        <w:rPr>
          <w:spacing w:val="-2"/>
        </w:rPr>
        <w:t xml:space="preserve"> </w:t>
      </w:r>
      <w:r w:rsidR="009070B2">
        <w:rPr>
          <w:spacing w:val="-2"/>
        </w:rPr>
        <w:t>5</w:t>
      </w:r>
      <w:r>
        <w:rPr>
          <w:spacing w:val="-4"/>
        </w:rPr>
        <w:t xml:space="preserve"> </w:t>
      </w:r>
      <w:r w:rsidR="009070B2">
        <w:t>students</w:t>
      </w:r>
      <w:r>
        <w:rPr>
          <w:spacing w:val="-1"/>
        </w:rPr>
        <w:t xml:space="preserve"> </w:t>
      </w:r>
      <w:r>
        <w:t>in</w:t>
      </w:r>
      <w:r>
        <w:rPr>
          <w:spacing w:val="-2"/>
        </w:rPr>
        <w:t xml:space="preserve"> </w:t>
      </w:r>
      <w:r>
        <w:t>each</w:t>
      </w:r>
      <w:r>
        <w:rPr>
          <w:spacing w:val="-2"/>
        </w:rPr>
        <w:t xml:space="preserve"> </w:t>
      </w:r>
      <w:r>
        <w:t>class</w:t>
      </w:r>
      <w:r>
        <w:rPr>
          <w:spacing w:val="-4"/>
        </w:rPr>
        <w:t xml:space="preserve"> </w:t>
      </w:r>
      <w:r>
        <w:t>with</w:t>
      </w:r>
      <w:r>
        <w:rPr>
          <w:spacing w:val="-2"/>
        </w:rPr>
        <w:t xml:space="preserve"> </w:t>
      </w:r>
      <w:r>
        <w:t>one</w:t>
      </w:r>
      <w:r>
        <w:rPr>
          <w:spacing w:val="-2"/>
        </w:rPr>
        <w:t xml:space="preserve"> </w:t>
      </w:r>
      <w:r>
        <w:t>teacher</w:t>
      </w:r>
      <w:r>
        <w:rPr>
          <w:spacing w:val="-1"/>
        </w:rPr>
        <w:t xml:space="preserve"> </w:t>
      </w:r>
      <w:r>
        <w:t>and</w:t>
      </w:r>
      <w:r>
        <w:rPr>
          <w:spacing w:val="-4"/>
        </w:rPr>
        <w:t xml:space="preserve"> </w:t>
      </w:r>
      <w:r>
        <w:t>a high staffing ratio, all children are assessed individually, with the majority requiring a high level of 1:1 support and some have 2:1 for aspects of support. This is reviewed at least annually or as required and adjusted according to changing needs. Amongst our team, we have teaching staff have achieved additional specialist teaching qualifications or are in the process of studying for them. This is reflective of our commitment to delivering high-quality levels of learning when we are supporting complex learning difficulties in the classroom.</w:t>
      </w:r>
    </w:p>
    <w:p w:rsidR="009C1F66" w:rsidRDefault="004C2062" w:rsidP="009070B2">
      <w:pPr>
        <w:pStyle w:val="BodyText"/>
        <w:spacing w:before="0" w:line="251" w:lineRule="exact"/>
        <w:sectPr w:rsidR="009C1F66">
          <w:pgSz w:w="11910" w:h="16840"/>
          <w:pgMar w:top="1340" w:right="900" w:bottom="280" w:left="1340" w:header="720" w:footer="720" w:gutter="0"/>
          <w:cols w:space="720"/>
        </w:sectPr>
      </w:pPr>
      <w:r>
        <w:t>Specialist</w:t>
      </w:r>
      <w:r>
        <w:rPr>
          <w:spacing w:val="-10"/>
        </w:rPr>
        <w:t xml:space="preserve"> </w:t>
      </w:r>
      <w:r>
        <w:t>teaching</w:t>
      </w:r>
      <w:r>
        <w:rPr>
          <w:spacing w:val="-9"/>
        </w:rPr>
        <w:t xml:space="preserve"> </w:t>
      </w:r>
      <w:r>
        <w:t>qualifications</w:t>
      </w:r>
      <w:r>
        <w:rPr>
          <w:spacing w:val="-9"/>
        </w:rPr>
        <w:t xml:space="preserve"> </w:t>
      </w:r>
      <w:r>
        <w:t>include</w:t>
      </w:r>
      <w:r>
        <w:rPr>
          <w:spacing w:val="-9"/>
        </w:rPr>
        <w:t xml:space="preserve"> </w:t>
      </w:r>
      <w:r>
        <w:t>autism</w:t>
      </w:r>
      <w:r>
        <w:rPr>
          <w:spacing w:val="-8"/>
        </w:rPr>
        <w:t xml:space="preserve"> </w:t>
      </w:r>
      <w:r>
        <w:t>and</w:t>
      </w:r>
      <w:r>
        <w:rPr>
          <w:spacing w:val="-9"/>
        </w:rPr>
        <w:t xml:space="preserve"> </w:t>
      </w:r>
      <w:r>
        <w:t>mandatory</w:t>
      </w:r>
      <w:r>
        <w:rPr>
          <w:spacing w:val="-10"/>
        </w:rPr>
        <w:t xml:space="preserve"> </w:t>
      </w:r>
      <w:r>
        <w:t>teaching</w:t>
      </w:r>
      <w:r>
        <w:rPr>
          <w:spacing w:val="-9"/>
        </w:rPr>
        <w:t xml:space="preserve"> </w:t>
      </w:r>
      <w:r>
        <w:t>qualifications</w:t>
      </w:r>
      <w:r>
        <w:rPr>
          <w:spacing w:val="-9"/>
        </w:rPr>
        <w:t xml:space="preserve"> </w:t>
      </w:r>
      <w:r>
        <w:rPr>
          <w:spacing w:val="-5"/>
        </w:rPr>
        <w:t>for</w:t>
      </w:r>
      <w:r w:rsidR="009070B2">
        <w:rPr>
          <w:spacing w:val="-5"/>
        </w:rPr>
        <w:t xml:space="preserve"> all teaching staff.</w:t>
      </w:r>
    </w:p>
    <w:p w:rsidR="009C1F66" w:rsidRDefault="004C2062">
      <w:pPr>
        <w:pStyle w:val="Heading1"/>
        <w:spacing w:before="162"/>
      </w:pPr>
      <w:r>
        <w:rPr>
          <w:color w:val="0077C7"/>
        </w:rPr>
        <w:lastRenderedPageBreak/>
        <w:t>Specialist</w:t>
      </w:r>
      <w:r>
        <w:rPr>
          <w:color w:val="0077C7"/>
          <w:spacing w:val="-5"/>
        </w:rPr>
        <w:t xml:space="preserve"> </w:t>
      </w:r>
      <w:r>
        <w:rPr>
          <w:color w:val="0077C7"/>
          <w:spacing w:val="-2"/>
        </w:rPr>
        <w:t>support</w:t>
      </w:r>
    </w:p>
    <w:p w:rsidR="009C1F66" w:rsidRDefault="004C2062">
      <w:pPr>
        <w:pStyle w:val="BodyText"/>
        <w:spacing w:before="162" w:line="259" w:lineRule="auto"/>
        <w:ind w:right="581"/>
      </w:pPr>
      <w:r>
        <w:t xml:space="preserve">Every child at </w:t>
      </w:r>
      <w:r w:rsidR="009070B2">
        <w:t>David Lewis School</w:t>
      </w:r>
      <w:r>
        <w:t xml:space="preserve"> has an expert multidisciplinary team supporting them,</w:t>
      </w:r>
      <w:r>
        <w:rPr>
          <w:spacing w:val="-2"/>
        </w:rPr>
        <w:t xml:space="preserve"> </w:t>
      </w:r>
      <w:r>
        <w:t>delivering</w:t>
      </w:r>
      <w:r>
        <w:rPr>
          <w:spacing w:val="-4"/>
        </w:rPr>
        <w:t xml:space="preserve"> </w:t>
      </w:r>
      <w:r>
        <w:t>learning</w:t>
      </w:r>
      <w:r>
        <w:rPr>
          <w:spacing w:val="-4"/>
        </w:rPr>
        <w:t xml:space="preserve"> </w:t>
      </w:r>
      <w:r>
        <w:t>support</w:t>
      </w:r>
      <w:r>
        <w:rPr>
          <w:spacing w:val="-2"/>
        </w:rPr>
        <w:t xml:space="preserve"> </w:t>
      </w:r>
      <w:r>
        <w:t>strategies</w:t>
      </w:r>
      <w:r>
        <w:rPr>
          <w:spacing w:val="-4"/>
        </w:rPr>
        <w:t xml:space="preserve"> </w:t>
      </w:r>
      <w:r>
        <w:t>designed</w:t>
      </w:r>
      <w:r>
        <w:rPr>
          <w:spacing w:val="-4"/>
        </w:rPr>
        <w:t xml:space="preserve"> </w:t>
      </w:r>
      <w:r>
        <w:t>specifically</w:t>
      </w:r>
      <w:r>
        <w:rPr>
          <w:spacing w:val="-3"/>
        </w:rPr>
        <w:t xml:space="preserve"> </w:t>
      </w:r>
      <w:r>
        <w:t>to</w:t>
      </w:r>
      <w:r>
        <w:rPr>
          <w:spacing w:val="-6"/>
        </w:rPr>
        <w:t xml:space="preserve"> </w:t>
      </w:r>
      <w:r>
        <w:t>help</w:t>
      </w:r>
      <w:r>
        <w:rPr>
          <w:spacing w:val="-4"/>
        </w:rPr>
        <w:t xml:space="preserve"> </w:t>
      </w:r>
      <w:r>
        <w:t>each</w:t>
      </w:r>
      <w:r>
        <w:rPr>
          <w:spacing w:val="-4"/>
        </w:rPr>
        <w:t xml:space="preserve"> </w:t>
      </w:r>
      <w:r>
        <w:t>child</w:t>
      </w:r>
      <w:r>
        <w:rPr>
          <w:spacing w:val="-4"/>
        </w:rPr>
        <w:t xml:space="preserve"> </w:t>
      </w:r>
      <w:r>
        <w:t>achieve their full potential. This approach has enabled us to build a long-standing track record of achievement and success when it comes to special needs teaching.</w:t>
      </w:r>
    </w:p>
    <w:p w:rsidR="009C1F66" w:rsidRDefault="004C2062">
      <w:pPr>
        <w:pStyle w:val="BodyText"/>
        <w:spacing w:before="160" w:line="259" w:lineRule="auto"/>
        <w:ind w:right="569"/>
      </w:pPr>
      <w:r>
        <w:t xml:space="preserve">Our in-house therapy team provides a tailored and comprehensive package of therapeutic support, </w:t>
      </w:r>
      <w:proofErr w:type="spellStart"/>
      <w:r>
        <w:t>maximising</w:t>
      </w:r>
      <w:proofErr w:type="spellEnd"/>
      <w:r>
        <w:t xml:space="preserve"> </w:t>
      </w:r>
      <w:r w:rsidR="009070B2">
        <w:t>students</w:t>
      </w:r>
      <w:r>
        <w:t>’ opportunities to learn, develop, and engage with the world around them.</w:t>
      </w:r>
      <w:r>
        <w:rPr>
          <w:spacing w:val="40"/>
        </w:rPr>
        <w:t xml:space="preserve"> </w:t>
      </w:r>
      <w:r>
        <w:t>Our team of occupational therapists, physiotherapists, speech and language therapists</w:t>
      </w:r>
      <w:r>
        <w:rPr>
          <w:spacing w:val="-5"/>
        </w:rPr>
        <w:t xml:space="preserve"> </w:t>
      </w:r>
      <w:r>
        <w:t>work</w:t>
      </w:r>
      <w:r>
        <w:rPr>
          <w:spacing w:val="-2"/>
        </w:rPr>
        <w:t xml:space="preserve"> </w:t>
      </w:r>
      <w:r>
        <w:t>collaboratively</w:t>
      </w:r>
      <w:r>
        <w:rPr>
          <w:spacing w:val="-2"/>
        </w:rPr>
        <w:t xml:space="preserve"> </w:t>
      </w:r>
      <w:r>
        <w:t>alongside</w:t>
      </w:r>
      <w:r>
        <w:rPr>
          <w:spacing w:val="-3"/>
        </w:rPr>
        <w:t xml:space="preserve"> </w:t>
      </w:r>
      <w:r>
        <w:t xml:space="preserve">education and residential care staff to ensure the most effective learning support strategies are in </w:t>
      </w:r>
      <w:r>
        <w:rPr>
          <w:spacing w:val="-2"/>
        </w:rPr>
        <w:t>place.</w:t>
      </w:r>
    </w:p>
    <w:p w:rsidR="009C1F66" w:rsidRDefault="009070B2">
      <w:pPr>
        <w:pStyle w:val="BodyText"/>
        <w:ind w:right="581"/>
      </w:pPr>
      <w:r>
        <w:t>David Lewis</w:t>
      </w:r>
      <w:r w:rsidR="004C2062">
        <w:t xml:space="preserve"> provides a registered nurse-led service available to all students on a daily basis and in accordance with individual needs. The registered nursing team works as part of the wider multidisciplinary team to provide and promote holistic care for all students with SEND. The</w:t>
      </w:r>
      <w:r w:rsidR="004C2062">
        <w:rPr>
          <w:spacing w:val="-4"/>
        </w:rPr>
        <w:t xml:space="preserve"> </w:t>
      </w:r>
      <w:r w:rsidR="004C2062">
        <w:t>nursing</w:t>
      </w:r>
      <w:r w:rsidR="004C2062">
        <w:rPr>
          <w:spacing w:val="-6"/>
        </w:rPr>
        <w:t xml:space="preserve"> </w:t>
      </w:r>
      <w:r w:rsidR="004C2062">
        <w:t>team</w:t>
      </w:r>
      <w:r w:rsidR="004C2062">
        <w:rPr>
          <w:spacing w:val="-3"/>
        </w:rPr>
        <w:t xml:space="preserve"> </w:t>
      </w:r>
      <w:r w:rsidR="004C2062">
        <w:t>works</w:t>
      </w:r>
      <w:r w:rsidR="004C2062">
        <w:rPr>
          <w:spacing w:val="-6"/>
        </w:rPr>
        <w:t xml:space="preserve"> </w:t>
      </w:r>
      <w:r w:rsidR="004C2062">
        <w:t>closely</w:t>
      </w:r>
      <w:r w:rsidR="004C2062">
        <w:rPr>
          <w:spacing w:val="-3"/>
        </w:rPr>
        <w:t xml:space="preserve"> </w:t>
      </w:r>
      <w:r w:rsidR="004C2062">
        <w:t>with</w:t>
      </w:r>
      <w:r w:rsidR="004C2062">
        <w:rPr>
          <w:spacing w:val="-4"/>
        </w:rPr>
        <w:t xml:space="preserve"> </w:t>
      </w:r>
      <w:r w:rsidR="004C2062">
        <w:t>student</w:t>
      </w:r>
      <w:r w:rsidR="004C2062">
        <w:rPr>
          <w:spacing w:val="-5"/>
        </w:rPr>
        <w:t xml:space="preserve"> </w:t>
      </w:r>
      <w:r w:rsidR="004C2062">
        <w:t>GPs,</w:t>
      </w:r>
      <w:r w:rsidR="004C2062">
        <w:rPr>
          <w:spacing w:val="-2"/>
        </w:rPr>
        <w:t xml:space="preserve"> </w:t>
      </w:r>
      <w:r w:rsidR="004C2062">
        <w:t>neurologists,</w:t>
      </w:r>
      <w:r w:rsidR="004C2062">
        <w:rPr>
          <w:spacing w:val="-5"/>
        </w:rPr>
        <w:t xml:space="preserve"> </w:t>
      </w:r>
      <w:r w:rsidR="004C2062">
        <w:t>psychiatrists,</w:t>
      </w:r>
      <w:r w:rsidR="004C2062">
        <w:rPr>
          <w:spacing w:val="-5"/>
        </w:rPr>
        <w:t xml:space="preserve"> </w:t>
      </w:r>
      <w:r w:rsidR="00D677AE">
        <w:t>pediatricians</w:t>
      </w:r>
      <w:r w:rsidR="004C2062">
        <w:t>, dentists, dieticians, and podiatrists.</w:t>
      </w:r>
    </w:p>
    <w:p w:rsidR="009C1F66" w:rsidRDefault="004C2062">
      <w:pPr>
        <w:pStyle w:val="Heading1"/>
        <w:spacing w:before="158"/>
      </w:pPr>
      <w:r>
        <w:rPr>
          <w:color w:val="0077C7"/>
        </w:rPr>
        <w:t>Identification</w:t>
      </w:r>
      <w:r>
        <w:rPr>
          <w:color w:val="0077C7"/>
          <w:spacing w:val="-6"/>
        </w:rPr>
        <w:t xml:space="preserve"> </w:t>
      </w:r>
      <w:r>
        <w:rPr>
          <w:color w:val="0077C7"/>
        </w:rPr>
        <w:t>and</w:t>
      </w:r>
      <w:r>
        <w:rPr>
          <w:color w:val="0077C7"/>
          <w:spacing w:val="-8"/>
        </w:rPr>
        <w:t xml:space="preserve"> </w:t>
      </w:r>
      <w:r>
        <w:rPr>
          <w:color w:val="0077C7"/>
        </w:rPr>
        <w:t>review</w:t>
      </w:r>
      <w:r>
        <w:rPr>
          <w:color w:val="0077C7"/>
          <w:spacing w:val="-4"/>
        </w:rPr>
        <w:t xml:space="preserve"> </w:t>
      </w:r>
      <w:r>
        <w:rPr>
          <w:color w:val="0077C7"/>
        </w:rPr>
        <w:t>of</w:t>
      </w:r>
      <w:r>
        <w:rPr>
          <w:color w:val="0077C7"/>
          <w:spacing w:val="-5"/>
        </w:rPr>
        <w:t xml:space="preserve"> </w:t>
      </w:r>
      <w:r w:rsidR="009070B2">
        <w:rPr>
          <w:color w:val="0077C7"/>
        </w:rPr>
        <w:t>students</w:t>
      </w:r>
      <w:r>
        <w:rPr>
          <w:color w:val="0077C7"/>
        </w:rPr>
        <w:t>`</w:t>
      </w:r>
      <w:r>
        <w:rPr>
          <w:color w:val="0077C7"/>
          <w:spacing w:val="-5"/>
        </w:rPr>
        <w:t xml:space="preserve"> </w:t>
      </w:r>
      <w:r>
        <w:rPr>
          <w:color w:val="0077C7"/>
          <w:spacing w:val="-4"/>
        </w:rPr>
        <w:t>needs</w:t>
      </w:r>
    </w:p>
    <w:p w:rsidR="009C1F66" w:rsidRDefault="004C2062">
      <w:pPr>
        <w:pStyle w:val="BodyText"/>
        <w:spacing w:before="162"/>
        <w:ind w:right="561"/>
      </w:pPr>
      <w:r>
        <w:t xml:space="preserve">All </w:t>
      </w:r>
      <w:r w:rsidR="009070B2">
        <w:t>students</w:t>
      </w:r>
      <w:r>
        <w:t xml:space="preserve"> are admitted</w:t>
      </w:r>
      <w:r>
        <w:rPr>
          <w:spacing w:val="-1"/>
        </w:rPr>
        <w:t xml:space="preserve"> </w:t>
      </w:r>
      <w:r>
        <w:t>into school</w:t>
      </w:r>
      <w:r>
        <w:rPr>
          <w:spacing w:val="-2"/>
        </w:rPr>
        <w:t xml:space="preserve"> </w:t>
      </w:r>
      <w:r>
        <w:t>with an</w:t>
      </w:r>
      <w:r>
        <w:rPr>
          <w:spacing w:val="-1"/>
        </w:rPr>
        <w:t xml:space="preserve"> </w:t>
      </w:r>
      <w:r>
        <w:t>Education, Health</w:t>
      </w:r>
      <w:r>
        <w:rPr>
          <w:spacing w:val="-1"/>
        </w:rPr>
        <w:t xml:space="preserve"> </w:t>
      </w:r>
      <w:r>
        <w:t>and Care Plan already in</w:t>
      </w:r>
      <w:r>
        <w:rPr>
          <w:spacing w:val="-1"/>
        </w:rPr>
        <w:t xml:space="preserve"> </w:t>
      </w:r>
      <w:r>
        <w:t xml:space="preserve">place. </w:t>
      </w:r>
      <w:r w:rsidR="009070B2">
        <w:t xml:space="preserve">We have a team of </w:t>
      </w:r>
      <w:r>
        <w:t xml:space="preserve">Special Educational Needs </w:t>
      </w:r>
      <w:r w:rsidR="009070B2">
        <w:t>Coordinators who are part of the assessment teams for new students.</w:t>
      </w:r>
      <w:r>
        <w:t xml:space="preserve"> </w:t>
      </w:r>
      <w:r w:rsidR="009070B2">
        <w:t>David Lewis</w:t>
      </w:r>
      <w:r>
        <w:t xml:space="preserve"> School </w:t>
      </w:r>
      <w:r w:rsidR="009070B2">
        <w:t>students</w:t>
      </w:r>
      <w:r>
        <w:t xml:space="preserve"> with an Education, Health and Care Plan will have </w:t>
      </w:r>
      <w:r w:rsidR="009070B2">
        <w:t xml:space="preserve">individual plan of learning </w:t>
      </w:r>
      <w:r>
        <w:t>which works towards the outcomes in the EHCP (section E). An ‘annual review’ of the EHCP takes place each year. This review will examine</w:t>
      </w:r>
      <w:r>
        <w:rPr>
          <w:spacing w:val="-4"/>
        </w:rPr>
        <w:t xml:space="preserve"> </w:t>
      </w:r>
      <w:r>
        <w:t>their</w:t>
      </w:r>
      <w:r>
        <w:rPr>
          <w:spacing w:val="-1"/>
        </w:rPr>
        <w:t xml:space="preserve"> </w:t>
      </w:r>
      <w:r>
        <w:t>special</w:t>
      </w:r>
      <w:r>
        <w:rPr>
          <w:spacing w:val="-3"/>
        </w:rPr>
        <w:t xml:space="preserve"> </w:t>
      </w:r>
      <w:r>
        <w:t>educational</w:t>
      </w:r>
      <w:r>
        <w:rPr>
          <w:spacing w:val="-3"/>
        </w:rPr>
        <w:t xml:space="preserve"> </w:t>
      </w:r>
      <w:r>
        <w:t>needs,</w:t>
      </w:r>
      <w:r>
        <w:rPr>
          <w:spacing w:val="-3"/>
        </w:rPr>
        <w:t xml:space="preserve"> </w:t>
      </w:r>
      <w:r>
        <w:t>consider</w:t>
      </w:r>
      <w:r>
        <w:rPr>
          <w:spacing w:val="-1"/>
        </w:rPr>
        <w:t xml:space="preserve"> </w:t>
      </w:r>
      <w:r>
        <w:t>how</w:t>
      </w:r>
      <w:r>
        <w:rPr>
          <w:spacing w:val="-2"/>
        </w:rPr>
        <w:t xml:space="preserve"> </w:t>
      </w:r>
      <w:r>
        <w:t>well</w:t>
      </w:r>
      <w:r>
        <w:rPr>
          <w:spacing w:val="-2"/>
        </w:rPr>
        <w:t xml:space="preserve"> </w:t>
      </w:r>
      <w:r>
        <w:t>they</w:t>
      </w:r>
      <w:r>
        <w:rPr>
          <w:spacing w:val="-1"/>
        </w:rPr>
        <w:t xml:space="preserve"> </w:t>
      </w:r>
      <w:r>
        <w:t>are</w:t>
      </w:r>
      <w:r>
        <w:rPr>
          <w:spacing w:val="-2"/>
        </w:rPr>
        <w:t xml:space="preserve"> </w:t>
      </w:r>
      <w:r>
        <w:t>being</w:t>
      </w:r>
      <w:r>
        <w:rPr>
          <w:spacing w:val="-4"/>
        </w:rPr>
        <w:t xml:space="preserve"> </w:t>
      </w:r>
      <w:r>
        <w:t>met and</w:t>
      </w:r>
      <w:r>
        <w:rPr>
          <w:spacing w:val="-4"/>
        </w:rPr>
        <w:t xml:space="preserve"> </w:t>
      </w:r>
      <w:r>
        <w:t xml:space="preserve">progress towards the outcomes in the plan. Each of the professionals involved with the child write reports on their involvement over the past year, and indicates the action or objectives they plan for the coming year. The </w:t>
      </w:r>
      <w:proofErr w:type="spellStart"/>
      <w:r>
        <w:t>programme</w:t>
      </w:r>
      <w:proofErr w:type="spellEnd"/>
      <w:r>
        <w:t xml:space="preserve"> of Annual Reviews is planned by the end of the summer term for the following academic year with a clear timetable for the collection and distribution of reports. Careful consideration is</w:t>
      </w:r>
      <w:r>
        <w:rPr>
          <w:spacing w:val="-1"/>
        </w:rPr>
        <w:t xml:space="preserve"> </w:t>
      </w:r>
      <w:r>
        <w:t>given to</w:t>
      </w:r>
      <w:r>
        <w:rPr>
          <w:spacing w:val="-1"/>
        </w:rPr>
        <w:t xml:space="preserve"> </w:t>
      </w:r>
      <w:r>
        <w:t>the</w:t>
      </w:r>
      <w:r>
        <w:rPr>
          <w:spacing w:val="-1"/>
        </w:rPr>
        <w:t xml:space="preserve"> </w:t>
      </w:r>
      <w:r>
        <w:t>decision of who is to</w:t>
      </w:r>
      <w:r>
        <w:rPr>
          <w:spacing w:val="-1"/>
        </w:rPr>
        <w:t xml:space="preserve"> </w:t>
      </w:r>
      <w:r>
        <w:t>be</w:t>
      </w:r>
      <w:r>
        <w:rPr>
          <w:spacing w:val="-1"/>
        </w:rPr>
        <w:t xml:space="preserve"> </w:t>
      </w:r>
      <w:r>
        <w:t>invited</w:t>
      </w:r>
      <w:r>
        <w:rPr>
          <w:spacing w:val="-1"/>
        </w:rPr>
        <w:t xml:space="preserve"> </w:t>
      </w:r>
      <w:r>
        <w:t xml:space="preserve">to the Annual Review in order to give a full picture of the child e.g. staff from integrated placements. The Annual Review meeting is held at school, and parents and staff from other agencies are invited. Each child </w:t>
      </w:r>
      <w:r w:rsidR="009070B2">
        <w:t xml:space="preserve">or young person </w:t>
      </w:r>
      <w:r>
        <w:t xml:space="preserve">is at the </w:t>
      </w:r>
      <w:proofErr w:type="spellStart"/>
      <w:r>
        <w:t>centre</w:t>
      </w:r>
      <w:proofErr w:type="spellEnd"/>
      <w:r>
        <w:t xml:space="preserve"> of the meeting, their views and feelings being represented by staff and parents/</w:t>
      </w:r>
      <w:proofErr w:type="spellStart"/>
      <w:r>
        <w:t>carers</w:t>
      </w:r>
      <w:proofErr w:type="spellEnd"/>
      <w:r>
        <w:t>. The review discusses the reports and takes account of the views expressed by the parents/</w:t>
      </w:r>
      <w:proofErr w:type="spellStart"/>
      <w:r>
        <w:t>carers</w:t>
      </w:r>
      <w:proofErr w:type="spellEnd"/>
      <w:r>
        <w:t>. At the end of the review meeting, amendments</w:t>
      </w:r>
      <w:r>
        <w:rPr>
          <w:spacing w:val="-4"/>
        </w:rPr>
        <w:t xml:space="preserve"> </w:t>
      </w:r>
      <w:r>
        <w:t>and</w:t>
      </w:r>
      <w:r>
        <w:rPr>
          <w:spacing w:val="-2"/>
        </w:rPr>
        <w:t xml:space="preserve"> </w:t>
      </w:r>
      <w:r>
        <w:t>drafted</w:t>
      </w:r>
      <w:r>
        <w:rPr>
          <w:spacing w:val="-4"/>
        </w:rPr>
        <w:t xml:space="preserve"> </w:t>
      </w:r>
      <w:r>
        <w:t>on</w:t>
      </w:r>
      <w:r>
        <w:rPr>
          <w:spacing w:val="-4"/>
        </w:rPr>
        <w:t xml:space="preserve"> </w:t>
      </w:r>
      <w:r>
        <w:t>the</w:t>
      </w:r>
      <w:r>
        <w:rPr>
          <w:spacing w:val="-2"/>
        </w:rPr>
        <w:t xml:space="preserve"> </w:t>
      </w:r>
      <w:r>
        <w:t>EHCP</w:t>
      </w:r>
      <w:r>
        <w:rPr>
          <w:spacing w:val="-2"/>
        </w:rPr>
        <w:t xml:space="preserve"> </w:t>
      </w:r>
      <w:r>
        <w:t>ready</w:t>
      </w:r>
      <w:r>
        <w:rPr>
          <w:spacing w:val="-4"/>
        </w:rPr>
        <w:t xml:space="preserve"> </w:t>
      </w:r>
      <w:r>
        <w:t>for</w:t>
      </w:r>
      <w:r>
        <w:rPr>
          <w:spacing w:val="-3"/>
        </w:rPr>
        <w:t xml:space="preserve"> </w:t>
      </w:r>
      <w:r>
        <w:t>the</w:t>
      </w:r>
      <w:r>
        <w:rPr>
          <w:spacing w:val="-2"/>
        </w:rPr>
        <w:t xml:space="preserve"> </w:t>
      </w:r>
      <w:r>
        <w:t>SEN</w:t>
      </w:r>
      <w:r>
        <w:rPr>
          <w:spacing w:val="-2"/>
        </w:rPr>
        <w:t xml:space="preserve"> </w:t>
      </w:r>
      <w:r>
        <w:t>section</w:t>
      </w:r>
      <w:r>
        <w:rPr>
          <w:spacing w:val="-4"/>
        </w:rPr>
        <w:t xml:space="preserve"> </w:t>
      </w:r>
      <w:r>
        <w:t>of</w:t>
      </w:r>
      <w:r>
        <w:rPr>
          <w:spacing w:val="-3"/>
        </w:rPr>
        <w:t xml:space="preserve"> </w:t>
      </w:r>
      <w:r>
        <w:t>the</w:t>
      </w:r>
      <w:r>
        <w:rPr>
          <w:spacing w:val="-4"/>
        </w:rPr>
        <w:t xml:space="preserve"> </w:t>
      </w:r>
      <w:r>
        <w:t>LA</w:t>
      </w:r>
      <w:r>
        <w:rPr>
          <w:spacing w:val="-2"/>
        </w:rPr>
        <w:t xml:space="preserve"> </w:t>
      </w:r>
      <w:r>
        <w:t>to</w:t>
      </w:r>
      <w:r>
        <w:rPr>
          <w:spacing w:val="-2"/>
        </w:rPr>
        <w:t xml:space="preserve"> </w:t>
      </w:r>
      <w:r>
        <w:t>update. Action and recommendations are noted, detailing decisions made and targets are set for the</w:t>
      </w:r>
      <w:r>
        <w:rPr>
          <w:spacing w:val="40"/>
        </w:rPr>
        <w:t xml:space="preserve"> </w:t>
      </w:r>
      <w:r>
        <w:t>coming year. A copy of this report is sent to the parents, to the Local Authority, and to all parties who were invited to the review meeting.</w:t>
      </w:r>
    </w:p>
    <w:p w:rsidR="009C1F66" w:rsidRDefault="004C2062">
      <w:pPr>
        <w:pStyle w:val="Heading1"/>
        <w:spacing w:before="160"/>
      </w:pPr>
      <w:r>
        <w:rPr>
          <w:color w:val="0077C7"/>
        </w:rPr>
        <w:t>The</w:t>
      </w:r>
      <w:r>
        <w:rPr>
          <w:color w:val="0077C7"/>
          <w:spacing w:val="-5"/>
        </w:rPr>
        <w:t xml:space="preserve"> </w:t>
      </w:r>
      <w:r>
        <w:rPr>
          <w:color w:val="0077C7"/>
        </w:rPr>
        <w:t xml:space="preserve">School </w:t>
      </w:r>
      <w:r>
        <w:rPr>
          <w:color w:val="0077C7"/>
          <w:spacing w:val="-2"/>
        </w:rPr>
        <w:t>Curriculum</w:t>
      </w:r>
    </w:p>
    <w:p w:rsidR="009C1F66" w:rsidRDefault="004C2062">
      <w:pPr>
        <w:pStyle w:val="BodyText"/>
        <w:spacing w:before="162" w:line="259" w:lineRule="auto"/>
      </w:pPr>
      <w:r>
        <w:t>Our broad and balanced curriculum focuses on physical development, communication, independence and the skills that mean every child can live a more creative, happy and independent</w:t>
      </w:r>
      <w:r>
        <w:rPr>
          <w:spacing w:val="-2"/>
        </w:rPr>
        <w:t xml:space="preserve"> </w:t>
      </w:r>
      <w:r>
        <w:t>life.</w:t>
      </w:r>
      <w:r>
        <w:rPr>
          <w:spacing w:val="-4"/>
        </w:rPr>
        <w:t xml:space="preserve"> </w:t>
      </w:r>
      <w:r>
        <w:t>Communication</w:t>
      </w:r>
      <w:r>
        <w:rPr>
          <w:spacing w:val="-3"/>
        </w:rPr>
        <w:t xml:space="preserve"> </w:t>
      </w:r>
      <w:r>
        <w:t>and</w:t>
      </w:r>
      <w:r>
        <w:rPr>
          <w:spacing w:val="-3"/>
        </w:rPr>
        <w:t xml:space="preserve"> </w:t>
      </w:r>
      <w:r>
        <w:t>interaction</w:t>
      </w:r>
      <w:r>
        <w:rPr>
          <w:spacing w:val="-5"/>
        </w:rPr>
        <w:t xml:space="preserve"> </w:t>
      </w:r>
      <w:r>
        <w:t>with</w:t>
      </w:r>
      <w:r>
        <w:rPr>
          <w:spacing w:val="-3"/>
        </w:rPr>
        <w:t xml:space="preserve"> </w:t>
      </w:r>
      <w:r>
        <w:t>others,</w:t>
      </w:r>
      <w:r>
        <w:rPr>
          <w:spacing w:val="-4"/>
        </w:rPr>
        <w:t xml:space="preserve"> </w:t>
      </w:r>
      <w:r>
        <w:t>including</w:t>
      </w:r>
      <w:r>
        <w:rPr>
          <w:spacing w:val="-3"/>
        </w:rPr>
        <w:t xml:space="preserve"> </w:t>
      </w:r>
      <w:r>
        <w:t>social</w:t>
      </w:r>
      <w:r>
        <w:rPr>
          <w:spacing w:val="-4"/>
        </w:rPr>
        <w:t xml:space="preserve"> </w:t>
      </w:r>
      <w:r>
        <w:t>skills,</w:t>
      </w:r>
      <w:r>
        <w:rPr>
          <w:spacing w:val="-2"/>
        </w:rPr>
        <w:t xml:space="preserve"> </w:t>
      </w:r>
      <w:r>
        <w:t>are</w:t>
      </w:r>
      <w:r>
        <w:rPr>
          <w:spacing w:val="-5"/>
        </w:rPr>
        <w:t xml:space="preserve"> </w:t>
      </w:r>
      <w:r>
        <w:t>key</w:t>
      </w:r>
    </w:p>
    <w:p w:rsidR="009C1F66" w:rsidRDefault="009C1F66">
      <w:pPr>
        <w:spacing w:line="259" w:lineRule="auto"/>
        <w:sectPr w:rsidR="009C1F66">
          <w:pgSz w:w="11910" w:h="16840"/>
          <w:pgMar w:top="1360" w:right="900" w:bottom="280" w:left="1340" w:header="720" w:footer="720" w:gutter="0"/>
          <w:cols w:space="720"/>
        </w:sectPr>
      </w:pPr>
    </w:p>
    <w:p w:rsidR="009C1F66" w:rsidRDefault="004C2062">
      <w:pPr>
        <w:pStyle w:val="BodyText"/>
        <w:spacing w:before="64" w:line="256" w:lineRule="auto"/>
        <w:ind w:right="581"/>
      </w:pPr>
      <w:proofErr w:type="gramStart"/>
      <w:r>
        <w:lastRenderedPageBreak/>
        <w:t>to</w:t>
      </w:r>
      <w:proofErr w:type="gramEnd"/>
      <w:r>
        <w:rPr>
          <w:spacing w:val="-2"/>
        </w:rPr>
        <w:t xml:space="preserve"> </w:t>
      </w:r>
      <w:r>
        <w:t>learning</w:t>
      </w:r>
      <w:r>
        <w:rPr>
          <w:spacing w:val="-2"/>
        </w:rPr>
        <w:t xml:space="preserve"> </w:t>
      </w:r>
      <w:r>
        <w:t>and</w:t>
      </w:r>
      <w:r>
        <w:rPr>
          <w:spacing w:val="-4"/>
        </w:rPr>
        <w:t xml:space="preserve"> </w:t>
      </w:r>
      <w:r>
        <w:t>our</w:t>
      </w:r>
      <w:r>
        <w:rPr>
          <w:spacing w:val="-5"/>
        </w:rPr>
        <w:t xml:space="preserve"> </w:t>
      </w:r>
      <w:r>
        <w:t>multi-disciplinary</w:t>
      </w:r>
      <w:r>
        <w:rPr>
          <w:spacing w:val="-1"/>
        </w:rPr>
        <w:t xml:space="preserve"> </w:t>
      </w:r>
      <w:r>
        <w:t>team</w:t>
      </w:r>
      <w:r>
        <w:rPr>
          <w:spacing w:val="-3"/>
        </w:rPr>
        <w:t xml:space="preserve"> </w:t>
      </w:r>
      <w:r>
        <w:t>of</w:t>
      </w:r>
      <w:r>
        <w:rPr>
          <w:spacing w:val="-3"/>
        </w:rPr>
        <w:t xml:space="preserve"> </w:t>
      </w:r>
      <w:r>
        <w:t>specialist support</w:t>
      </w:r>
      <w:r>
        <w:rPr>
          <w:spacing w:val="-3"/>
        </w:rPr>
        <w:t xml:space="preserve"> </w:t>
      </w:r>
      <w:r>
        <w:t>staff work</w:t>
      </w:r>
      <w:r>
        <w:rPr>
          <w:spacing w:val="-4"/>
        </w:rPr>
        <w:t xml:space="preserve"> </w:t>
      </w:r>
      <w:r>
        <w:t>together</w:t>
      </w:r>
      <w:r>
        <w:rPr>
          <w:spacing w:val="-3"/>
        </w:rPr>
        <w:t xml:space="preserve"> </w:t>
      </w:r>
      <w:r>
        <w:t>to</w:t>
      </w:r>
      <w:r>
        <w:rPr>
          <w:spacing w:val="-4"/>
        </w:rPr>
        <w:t xml:space="preserve"> </w:t>
      </w:r>
      <w:r>
        <w:t>find</w:t>
      </w:r>
      <w:r>
        <w:rPr>
          <w:spacing w:val="-4"/>
        </w:rPr>
        <w:t xml:space="preserve"> </w:t>
      </w:r>
      <w:r>
        <w:t>the tools and communication style that work most effectively for each child.</w:t>
      </w:r>
    </w:p>
    <w:p w:rsidR="009C1F66" w:rsidRDefault="004C2062">
      <w:pPr>
        <w:pStyle w:val="BodyText"/>
        <w:spacing w:before="164" w:line="259" w:lineRule="auto"/>
        <w:ind w:right="662"/>
      </w:pPr>
      <w:r>
        <w:t>We strive to give our students the skills, understanding and confidence to be able to communicate their needs and wants, understand information about their experiences and express their preferences.</w:t>
      </w:r>
      <w:r>
        <w:rPr>
          <w:spacing w:val="40"/>
        </w:rPr>
        <w:t xml:space="preserve"> </w:t>
      </w:r>
      <w:r>
        <w:t xml:space="preserve">Each child follows a bespoke </w:t>
      </w:r>
      <w:proofErr w:type="spellStart"/>
      <w:r>
        <w:t>programme</w:t>
      </w:r>
      <w:proofErr w:type="spellEnd"/>
      <w:r>
        <w:t xml:space="preserve"> of study tailored to meet their individual needs and aspirations identified within their EHCP and through assessment. Our learning support strategies are adaptable to the child’s circumstances, whether</w:t>
      </w:r>
      <w:r>
        <w:rPr>
          <w:spacing w:val="-3"/>
        </w:rPr>
        <w:t xml:space="preserve"> </w:t>
      </w:r>
      <w:r>
        <w:t>the</w:t>
      </w:r>
      <w:r>
        <w:rPr>
          <w:spacing w:val="-4"/>
        </w:rPr>
        <w:t xml:space="preserve"> </w:t>
      </w:r>
      <w:r>
        <w:t>child</w:t>
      </w:r>
      <w:r>
        <w:rPr>
          <w:spacing w:val="-2"/>
        </w:rPr>
        <w:t xml:space="preserve"> </w:t>
      </w:r>
      <w:r>
        <w:t>is</w:t>
      </w:r>
      <w:r>
        <w:rPr>
          <w:spacing w:val="-2"/>
        </w:rPr>
        <w:t xml:space="preserve"> </w:t>
      </w:r>
      <w:r>
        <w:t>in</w:t>
      </w:r>
      <w:r>
        <w:rPr>
          <w:spacing w:val="-2"/>
        </w:rPr>
        <w:t xml:space="preserve"> </w:t>
      </w:r>
      <w:r>
        <w:t>school, our</w:t>
      </w:r>
      <w:r>
        <w:rPr>
          <w:spacing w:val="-3"/>
        </w:rPr>
        <w:t xml:space="preserve"> </w:t>
      </w:r>
      <w:r>
        <w:t>residential</w:t>
      </w:r>
      <w:r>
        <w:rPr>
          <w:spacing w:val="-3"/>
        </w:rPr>
        <w:t xml:space="preserve"> </w:t>
      </w:r>
      <w:r>
        <w:t>houses, at home</w:t>
      </w:r>
      <w:r>
        <w:rPr>
          <w:spacing w:val="-4"/>
        </w:rPr>
        <w:t xml:space="preserve"> </w:t>
      </w:r>
      <w:r>
        <w:t>with</w:t>
      </w:r>
      <w:r>
        <w:rPr>
          <w:spacing w:val="-4"/>
        </w:rPr>
        <w:t xml:space="preserve"> </w:t>
      </w:r>
      <w:r>
        <w:t>their</w:t>
      </w:r>
      <w:r>
        <w:rPr>
          <w:spacing w:val="-3"/>
        </w:rPr>
        <w:t xml:space="preserve"> </w:t>
      </w:r>
      <w:r>
        <w:t>family, or</w:t>
      </w:r>
      <w:r>
        <w:rPr>
          <w:spacing w:val="-1"/>
        </w:rPr>
        <w:t xml:space="preserve"> </w:t>
      </w:r>
      <w:r>
        <w:t>out in</w:t>
      </w:r>
      <w:r>
        <w:rPr>
          <w:spacing w:val="-4"/>
        </w:rPr>
        <w:t xml:space="preserve"> </w:t>
      </w:r>
      <w:r>
        <w:t xml:space="preserve">the </w:t>
      </w:r>
      <w:r>
        <w:rPr>
          <w:spacing w:val="-2"/>
        </w:rPr>
        <w:t>community.</w:t>
      </w:r>
    </w:p>
    <w:p w:rsidR="009C1F66" w:rsidRDefault="004C2062">
      <w:pPr>
        <w:pStyle w:val="Heading1"/>
        <w:spacing w:before="157"/>
      </w:pPr>
      <w:r>
        <w:rPr>
          <w:color w:val="0077C7"/>
        </w:rPr>
        <w:t>Preparing</w:t>
      </w:r>
      <w:r>
        <w:rPr>
          <w:color w:val="0077C7"/>
          <w:spacing w:val="-5"/>
        </w:rPr>
        <w:t xml:space="preserve"> </w:t>
      </w:r>
      <w:r>
        <w:rPr>
          <w:color w:val="0077C7"/>
        </w:rPr>
        <w:t>for</w:t>
      </w:r>
      <w:r>
        <w:rPr>
          <w:color w:val="0077C7"/>
          <w:spacing w:val="-5"/>
        </w:rPr>
        <w:t xml:space="preserve"> </w:t>
      </w:r>
      <w:r>
        <w:rPr>
          <w:color w:val="0077C7"/>
        </w:rPr>
        <w:t>the</w:t>
      </w:r>
      <w:r>
        <w:rPr>
          <w:color w:val="0077C7"/>
          <w:spacing w:val="-4"/>
        </w:rPr>
        <w:t xml:space="preserve"> </w:t>
      </w:r>
      <w:r>
        <w:rPr>
          <w:color w:val="0077C7"/>
          <w:spacing w:val="-2"/>
        </w:rPr>
        <w:t>future</w:t>
      </w:r>
    </w:p>
    <w:p w:rsidR="009C1F66" w:rsidRDefault="009070B2">
      <w:pPr>
        <w:pStyle w:val="BodyText"/>
        <w:spacing w:before="162" w:line="259" w:lineRule="auto"/>
        <w:ind w:right="540"/>
      </w:pPr>
      <w:r>
        <w:t>David Lewis School</w:t>
      </w:r>
      <w:r w:rsidR="004C2062">
        <w:t xml:space="preserve"> </w:t>
      </w:r>
      <w:proofErr w:type="spellStart"/>
      <w:r w:rsidR="004C2062">
        <w:t>recognises</w:t>
      </w:r>
      <w:proofErr w:type="spellEnd"/>
      <w:r w:rsidR="004C2062">
        <w:t xml:space="preserve"> the importance of creating bespoke, person-</w:t>
      </w:r>
      <w:proofErr w:type="spellStart"/>
      <w:r w:rsidR="004C2062">
        <w:t>centred</w:t>
      </w:r>
      <w:proofErr w:type="spellEnd"/>
      <w:r w:rsidR="004C2062">
        <w:t xml:space="preserve"> learning support strategies that support all children and young people to experience positive small and large transitions. Our vision is to ensure each young person’s strengths, aspirations</w:t>
      </w:r>
      <w:r w:rsidR="004C2062">
        <w:rPr>
          <w:spacing w:val="-2"/>
        </w:rPr>
        <w:t xml:space="preserve"> </w:t>
      </w:r>
      <w:r w:rsidR="004C2062">
        <w:t>and</w:t>
      </w:r>
      <w:r w:rsidR="004C2062">
        <w:rPr>
          <w:spacing w:val="-4"/>
        </w:rPr>
        <w:t xml:space="preserve"> </w:t>
      </w:r>
      <w:r w:rsidR="004C2062">
        <w:t>what</w:t>
      </w:r>
      <w:r w:rsidR="004C2062">
        <w:rPr>
          <w:spacing w:val="-3"/>
        </w:rPr>
        <w:t xml:space="preserve"> </w:t>
      </w:r>
      <w:r w:rsidR="004C2062">
        <w:t>is</w:t>
      </w:r>
      <w:r w:rsidR="004C2062">
        <w:rPr>
          <w:spacing w:val="-1"/>
        </w:rPr>
        <w:t xml:space="preserve"> </w:t>
      </w:r>
      <w:r w:rsidR="004C2062">
        <w:t>important</w:t>
      </w:r>
      <w:r w:rsidR="004C2062">
        <w:rPr>
          <w:spacing w:val="-3"/>
        </w:rPr>
        <w:t xml:space="preserve"> </w:t>
      </w:r>
      <w:r w:rsidR="004C2062">
        <w:t>to</w:t>
      </w:r>
      <w:r w:rsidR="004C2062">
        <w:rPr>
          <w:spacing w:val="-4"/>
        </w:rPr>
        <w:t xml:space="preserve"> </w:t>
      </w:r>
      <w:r w:rsidR="004C2062">
        <w:t>them</w:t>
      </w:r>
      <w:r w:rsidR="004C2062">
        <w:rPr>
          <w:spacing w:val="-3"/>
        </w:rPr>
        <w:t xml:space="preserve"> </w:t>
      </w:r>
      <w:r w:rsidR="004C2062">
        <w:t>is</w:t>
      </w:r>
      <w:r w:rsidR="004C2062">
        <w:rPr>
          <w:spacing w:val="-1"/>
        </w:rPr>
        <w:t xml:space="preserve"> </w:t>
      </w:r>
      <w:r w:rsidR="004C2062">
        <w:t>celebrated</w:t>
      </w:r>
      <w:r w:rsidR="004C2062">
        <w:rPr>
          <w:spacing w:val="-4"/>
        </w:rPr>
        <w:t xml:space="preserve"> </w:t>
      </w:r>
      <w:r w:rsidR="004C2062">
        <w:t>and</w:t>
      </w:r>
      <w:r w:rsidR="004C2062">
        <w:rPr>
          <w:spacing w:val="-2"/>
        </w:rPr>
        <w:t xml:space="preserve"> </w:t>
      </w:r>
      <w:r w:rsidR="004C2062">
        <w:t>used</w:t>
      </w:r>
      <w:r w:rsidR="004C2062">
        <w:rPr>
          <w:spacing w:val="-4"/>
        </w:rPr>
        <w:t xml:space="preserve"> </w:t>
      </w:r>
      <w:r w:rsidR="004C2062">
        <w:t>to</w:t>
      </w:r>
      <w:r w:rsidR="004C2062">
        <w:rPr>
          <w:spacing w:val="-4"/>
        </w:rPr>
        <w:t xml:space="preserve"> </w:t>
      </w:r>
      <w:r w:rsidR="004C2062">
        <w:t>inform</w:t>
      </w:r>
      <w:r w:rsidR="004C2062">
        <w:rPr>
          <w:spacing w:val="-3"/>
        </w:rPr>
        <w:t xml:space="preserve"> </w:t>
      </w:r>
      <w:r w:rsidR="004C2062">
        <w:t>their</w:t>
      </w:r>
      <w:r w:rsidR="004C2062">
        <w:rPr>
          <w:spacing w:val="-1"/>
        </w:rPr>
        <w:t xml:space="preserve"> </w:t>
      </w:r>
      <w:r w:rsidR="004C2062">
        <w:t>planning</w:t>
      </w:r>
      <w:r w:rsidR="004C2062">
        <w:rPr>
          <w:spacing w:val="-2"/>
        </w:rPr>
        <w:t xml:space="preserve"> </w:t>
      </w:r>
      <w:r w:rsidR="004C2062">
        <w:t>and preparation for adulthood.</w:t>
      </w:r>
    </w:p>
    <w:p w:rsidR="009C1F66" w:rsidRDefault="004C2062">
      <w:pPr>
        <w:pStyle w:val="BodyText"/>
        <w:spacing w:before="161" w:line="259" w:lineRule="auto"/>
        <w:ind w:right="581"/>
      </w:pPr>
      <w:r>
        <w:t xml:space="preserve">Preparation is fundamental in understanding the needs and views of the young people at </w:t>
      </w:r>
      <w:r w:rsidR="009070B2">
        <w:t>David Lewis School</w:t>
      </w:r>
      <w:r>
        <w:rPr>
          <w:spacing w:val="-4"/>
        </w:rPr>
        <w:t xml:space="preserve"> </w:t>
      </w:r>
      <w:r>
        <w:t>to</w:t>
      </w:r>
      <w:r>
        <w:rPr>
          <w:spacing w:val="-3"/>
        </w:rPr>
        <w:t xml:space="preserve"> </w:t>
      </w:r>
      <w:r>
        <w:t>support</w:t>
      </w:r>
      <w:r>
        <w:rPr>
          <w:spacing w:val="-4"/>
        </w:rPr>
        <w:t xml:space="preserve"> </w:t>
      </w:r>
      <w:r>
        <w:t>the</w:t>
      </w:r>
      <w:r>
        <w:rPr>
          <w:spacing w:val="-4"/>
        </w:rPr>
        <w:t xml:space="preserve"> </w:t>
      </w:r>
      <w:r>
        <w:t>development</w:t>
      </w:r>
      <w:r>
        <w:rPr>
          <w:spacing w:val="-4"/>
        </w:rPr>
        <w:t xml:space="preserve"> </w:t>
      </w:r>
      <w:r>
        <w:t>of</w:t>
      </w:r>
      <w:r>
        <w:rPr>
          <w:spacing w:val="-4"/>
        </w:rPr>
        <w:t xml:space="preserve"> </w:t>
      </w:r>
      <w:r>
        <w:t>their</w:t>
      </w:r>
      <w:r>
        <w:rPr>
          <w:spacing w:val="-4"/>
        </w:rPr>
        <w:t xml:space="preserve"> </w:t>
      </w:r>
      <w:r>
        <w:t>learning</w:t>
      </w:r>
      <w:r>
        <w:rPr>
          <w:spacing w:val="-4"/>
        </w:rPr>
        <w:t xml:space="preserve"> </w:t>
      </w:r>
      <w:r>
        <w:t>support</w:t>
      </w:r>
      <w:r>
        <w:rPr>
          <w:spacing w:val="-3"/>
        </w:rPr>
        <w:t xml:space="preserve"> </w:t>
      </w:r>
      <w:r>
        <w:t>strategies.</w:t>
      </w:r>
      <w:r>
        <w:rPr>
          <w:spacing w:val="-4"/>
        </w:rPr>
        <w:t xml:space="preserve"> </w:t>
      </w:r>
      <w:r>
        <w:t>In year nine, the Individual Education Plan will be supported annually by a person-</w:t>
      </w:r>
      <w:proofErr w:type="spellStart"/>
      <w:r>
        <w:t>centred</w:t>
      </w:r>
      <w:proofErr w:type="spellEnd"/>
      <w:r>
        <w:t xml:space="preserve"> review process, including aspirations, barriers and desired outcomes relating to education, employment, independence, health, friendship and community. This review process continues throughout </w:t>
      </w:r>
      <w:r w:rsidR="00D677AE">
        <w:t xml:space="preserve">all </w:t>
      </w:r>
      <w:r>
        <w:t>key stages and Post-16, whereby, once a future destination is identified, a bespoke transition plan is put in place alongside the young person.</w:t>
      </w:r>
    </w:p>
    <w:p w:rsidR="009C1F66" w:rsidRDefault="004C2062">
      <w:pPr>
        <w:pStyle w:val="Heading1"/>
        <w:spacing w:before="156"/>
      </w:pPr>
      <w:r>
        <w:rPr>
          <w:color w:val="0077C7"/>
        </w:rPr>
        <w:t>An</w:t>
      </w:r>
      <w:r>
        <w:rPr>
          <w:color w:val="0077C7"/>
          <w:spacing w:val="-3"/>
        </w:rPr>
        <w:t xml:space="preserve"> </w:t>
      </w:r>
      <w:r>
        <w:rPr>
          <w:color w:val="0077C7"/>
        </w:rPr>
        <w:t>enriched</w:t>
      </w:r>
      <w:r>
        <w:rPr>
          <w:color w:val="0077C7"/>
          <w:spacing w:val="-5"/>
        </w:rPr>
        <w:t xml:space="preserve"> </w:t>
      </w:r>
      <w:r>
        <w:rPr>
          <w:color w:val="0077C7"/>
        </w:rPr>
        <w:t>learning</w:t>
      </w:r>
      <w:r>
        <w:rPr>
          <w:color w:val="0077C7"/>
          <w:spacing w:val="-5"/>
        </w:rPr>
        <w:t xml:space="preserve"> </w:t>
      </w:r>
      <w:r>
        <w:rPr>
          <w:color w:val="0077C7"/>
          <w:spacing w:val="-2"/>
        </w:rPr>
        <w:t>experience</w:t>
      </w:r>
    </w:p>
    <w:p w:rsidR="009C1F66" w:rsidRDefault="004C2062">
      <w:pPr>
        <w:pStyle w:val="BodyText"/>
        <w:spacing w:before="162" w:line="259" w:lineRule="auto"/>
        <w:ind w:right="569"/>
      </w:pPr>
      <w:r>
        <w:t xml:space="preserve">Our inspiring, sector-leading approach ensures that </w:t>
      </w:r>
      <w:r w:rsidR="009070B2">
        <w:t>David Lewis School</w:t>
      </w:r>
      <w:r>
        <w:t xml:space="preserve"> </w:t>
      </w:r>
      <w:r w:rsidR="009070B2">
        <w:t>students</w:t>
      </w:r>
      <w:r>
        <w:t xml:space="preserve"> enjoy an</w:t>
      </w:r>
      <w:r>
        <w:rPr>
          <w:spacing w:val="-3"/>
        </w:rPr>
        <w:t xml:space="preserve"> </w:t>
      </w:r>
      <w:r>
        <w:t>enriched</w:t>
      </w:r>
      <w:r>
        <w:rPr>
          <w:spacing w:val="-3"/>
        </w:rPr>
        <w:t xml:space="preserve"> </w:t>
      </w:r>
      <w:r>
        <w:t>learning</w:t>
      </w:r>
      <w:r>
        <w:rPr>
          <w:spacing w:val="-3"/>
        </w:rPr>
        <w:t xml:space="preserve"> </w:t>
      </w:r>
      <w:r>
        <w:t>experience</w:t>
      </w:r>
      <w:r>
        <w:rPr>
          <w:spacing w:val="-3"/>
        </w:rPr>
        <w:t xml:space="preserve"> </w:t>
      </w:r>
      <w:r>
        <w:t>with</w:t>
      </w:r>
      <w:r>
        <w:rPr>
          <w:spacing w:val="-4"/>
        </w:rPr>
        <w:t xml:space="preserve"> </w:t>
      </w:r>
      <w:r>
        <w:t>fantastic</w:t>
      </w:r>
      <w:r>
        <w:rPr>
          <w:spacing w:val="-2"/>
        </w:rPr>
        <w:t xml:space="preserve"> </w:t>
      </w:r>
      <w:r>
        <w:t>life</w:t>
      </w:r>
      <w:r>
        <w:rPr>
          <w:spacing w:val="-4"/>
        </w:rPr>
        <w:t xml:space="preserve"> </w:t>
      </w:r>
      <w:r>
        <w:t>opportunities</w:t>
      </w:r>
      <w:r>
        <w:rPr>
          <w:spacing w:val="-3"/>
        </w:rPr>
        <w:t xml:space="preserve"> </w:t>
      </w:r>
      <w:r>
        <w:t>and</w:t>
      </w:r>
      <w:r>
        <w:rPr>
          <w:spacing w:val="-4"/>
        </w:rPr>
        <w:t xml:space="preserve"> </w:t>
      </w:r>
      <w:r>
        <w:t xml:space="preserve">experiences. </w:t>
      </w:r>
    </w:p>
    <w:p w:rsidR="009C1F66" w:rsidRDefault="004C2062">
      <w:pPr>
        <w:pStyle w:val="BodyText"/>
        <w:spacing w:line="259" w:lineRule="auto"/>
        <w:ind w:right="540"/>
      </w:pPr>
      <w:r>
        <w:t>Our</w:t>
      </w:r>
      <w:r w:rsidR="00D677AE">
        <w:t xml:space="preserve"> Forest School </w:t>
      </w:r>
      <w:proofErr w:type="spellStart"/>
      <w:r>
        <w:t>programme</w:t>
      </w:r>
      <w:proofErr w:type="spellEnd"/>
      <w:r>
        <w:rPr>
          <w:spacing w:val="-3"/>
        </w:rPr>
        <w:t xml:space="preserve"> </w:t>
      </w:r>
      <w:r>
        <w:t>uses</w:t>
      </w:r>
      <w:r>
        <w:rPr>
          <w:spacing w:val="-2"/>
        </w:rPr>
        <w:t xml:space="preserve"> </w:t>
      </w:r>
      <w:r>
        <w:t>hands-on</w:t>
      </w:r>
      <w:r>
        <w:rPr>
          <w:spacing w:val="-3"/>
        </w:rPr>
        <w:t xml:space="preserve"> </w:t>
      </w:r>
      <w:r>
        <w:t>learning</w:t>
      </w:r>
      <w:r>
        <w:rPr>
          <w:spacing w:val="-3"/>
        </w:rPr>
        <w:t xml:space="preserve"> </w:t>
      </w:r>
      <w:r>
        <w:t>outdoors</w:t>
      </w:r>
      <w:r>
        <w:rPr>
          <w:spacing w:val="-5"/>
        </w:rPr>
        <w:t xml:space="preserve"> </w:t>
      </w:r>
      <w:r>
        <w:t>to</w:t>
      </w:r>
      <w:r>
        <w:rPr>
          <w:spacing w:val="-3"/>
        </w:rPr>
        <w:t xml:space="preserve"> </w:t>
      </w:r>
      <w:r>
        <w:t>expand</w:t>
      </w:r>
      <w:r>
        <w:rPr>
          <w:spacing w:val="-3"/>
        </w:rPr>
        <w:t xml:space="preserve"> </w:t>
      </w:r>
      <w:r>
        <w:t>personal,</w:t>
      </w:r>
      <w:r>
        <w:rPr>
          <w:spacing w:val="-4"/>
        </w:rPr>
        <w:t xml:space="preserve"> </w:t>
      </w:r>
      <w:r>
        <w:t>social</w:t>
      </w:r>
      <w:r>
        <w:rPr>
          <w:spacing w:val="-4"/>
        </w:rPr>
        <w:t xml:space="preserve"> </w:t>
      </w:r>
      <w:r>
        <w:t>and technical skills in the fresh air. By taking part our children and young people build self- esteem and independence while learning about the importance of nature</w:t>
      </w:r>
      <w:r w:rsidR="00D677AE">
        <w:t xml:space="preserve"> and </w:t>
      </w:r>
      <w:proofErr w:type="spellStart"/>
      <w:r w:rsidR="00D677AE">
        <w:t>bushcraft</w:t>
      </w:r>
      <w:proofErr w:type="spellEnd"/>
      <w:r>
        <w:t>.</w:t>
      </w:r>
    </w:p>
    <w:p w:rsidR="009C1F66" w:rsidRDefault="004C2062">
      <w:pPr>
        <w:pStyle w:val="Heading1"/>
        <w:spacing w:before="165"/>
      </w:pPr>
      <w:r>
        <w:rPr>
          <w:color w:val="0077C7"/>
        </w:rPr>
        <w:t>Advanced</w:t>
      </w:r>
      <w:r>
        <w:rPr>
          <w:color w:val="0077C7"/>
          <w:spacing w:val="-7"/>
        </w:rPr>
        <w:t xml:space="preserve"> </w:t>
      </w:r>
      <w:r>
        <w:rPr>
          <w:color w:val="0077C7"/>
        </w:rPr>
        <w:t>Autism</w:t>
      </w:r>
      <w:r>
        <w:rPr>
          <w:color w:val="0077C7"/>
          <w:spacing w:val="-5"/>
        </w:rPr>
        <w:t xml:space="preserve"> </w:t>
      </w:r>
      <w:r>
        <w:rPr>
          <w:color w:val="0077C7"/>
          <w:spacing w:val="-2"/>
        </w:rPr>
        <w:t>Accreditation</w:t>
      </w:r>
    </w:p>
    <w:p w:rsidR="009C1F66" w:rsidRDefault="009070B2">
      <w:pPr>
        <w:pStyle w:val="BodyText"/>
        <w:spacing w:before="162" w:line="259" w:lineRule="auto"/>
        <w:ind w:right="634"/>
      </w:pPr>
      <w:r>
        <w:t>David Lewis School</w:t>
      </w:r>
      <w:r w:rsidR="004C2062">
        <w:rPr>
          <w:spacing w:val="-1"/>
        </w:rPr>
        <w:t xml:space="preserve"> </w:t>
      </w:r>
      <w:r w:rsidR="004C2062">
        <w:t>has</w:t>
      </w:r>
      <w:r w:rsidR="004C2062">
        <w:rPr>
          <w:spacing w:val="-4"/>
        </w:rPr>
        <w:t xml:space="preserve"> </w:t>
      </w:r>
      <w:r w:rsidR="004C2062">
        <w:t>been</w:t>
      </w:r>
      <w:r w:rsidR="004C2062">
        <w:rPr>
          <w:spacing w:val="-2"/>
        </w:rPr>
        <w:t xml:space="preserve"> </w:t>
      </w:r>
      <w:r w:rsidR="004C2062">
        <w:t>Autism</w:t>
      </w:r>
      <w:r w:rsidR="004C2062">
        <w:rPr>
          <w:spacing w:val="-3"/>
        </w:rPr>
        <w:t xml:space="preserve"> </w:t>
      </w:r>
      <w:r w:rsidR="004C2062">
        <w:t>Accredited</w:t>
      </w:r>
      <w:r w:rsidR="004C2062">
        <w:rPr>
          <w:spacing w:val="-2"/>
        </w:rPr>
        <w:t xml:space="preserve"> </w:t>
      </w:r>
      <w:r w:rsidR="004C2062">
        <w:t>with</w:t>
      </w:r>
      <w:r w:rsidR="004C2062">
        <w:rPr>
          <w:spacing w:val="-4"/>
        </w:rPr>
        <w:t xml:space="preserve"> </w:t>
      </w:r>
      <w:r w:rsidR="004C2062">
        <w:t>the</w:t>
      </w:r>
      <w:r w:rsidR="004C2062">
        <w:rPr>
          <w:spacing w:val="-2"/>
        </w:rPr>
        <w:t xml:space="preserve"> </w:t>
      </w:r>
      <w:r w:rsidR="004C2062">
        <w:t>National</w:t>
      </w:r>
      <w:r w:rsidR="004C2062">
        <w:rPr>
          <w:spacing w:val="-3"/>
        </w:rPr>
        <w:t xml:space="preserve"> </w:t>
      </w:r>
      <w:r w:rsidR="004C2062">
        <w:t>Autistic</w:t>
      </w:r>
      <w:r w:rsidR="004C2062">
        <w:rPr>
          <w:spacing w:val="-2"/>
        </w:rPr>
        <w:t xml:space="preserve"> </w:t>
      </w:r>
      <w:r w:rsidR="004C2062">
        <w:t>Society</w:t>
      </w:r>
      <w:r w:rsidR="004C2062">
        <w:rPr>
          <w:spacing w:val="-4"/>
        </w:rPr>
        <w:t xml:space="preserve"> </w:t>
      </w:r>
      <w:r w:rsidR="004C2062">
        <w:t>for a number of years and is proud to have achieved Advanced Status.</w:t>
      </w:r>
      <w:r w:rsidR="004C2062">
        <w:rPr>
          <w:spacing w:val="40"/>
        </w:rPr>
        <w:t xml:space="preserve"> </w:t>
      </w:r>
      <w:r w:rsidR="004C2062">
        <w:t xml:space="preserve">This means that our school </w:t>
      </w:r>
      <w:proofErr w:type="spellStart"/>
      <w:r w:rsidR="004C2062">
        <w:t>programme</w:t>
      </w:r>
      <w:proofErr w:type="spellEnd"/>
      <w:r w:rsidR="004C2062">
        <w:t xml:space="preserve"> is deemed to provide </w:t>
      </w:r>
      <w:r w:rsidR="00D677AE">
        <w:t xml:space="preserve">extremely </w:t>
      </w:r>
      <w:r w:rsidR="004C2062">
        <w:t xml:space="preserve">creative and </w:t>
      </w:r>
      <w:r w:rsidR="00D677AE">
        <w:t xml:space="preserve">highly </w:t>
      </w:r>
      <w:proofErr w:type="spellStart"/>
      <w:r w:rsidR="004C2062">
        <w:t>personalised</w:t>
      </w:r>
      <w:proofErr w:type="spellEnd"/>
      <w:r w:rsidR="004C2062">
        <w:t xml:space="preserve"> support to enable each autistic person to achieve positive outcomes.</w:t>
      </w:r>
    </w:p>
    <w:p w:rsidR="009C1F66" w:rsidRDefault="009C1F66">
      <w:pPr>
        <w:spacing w:line="259" w:lineRule="auto"/>
        <w:sectPr w:rsidR="009C1F66">
          <w:pgSz w:w="11910" w:h="16840"/>
          <w:pgMar w:top="1360" w:right="900" w:bottom="280" w:left="1340" w:header="720" w:footer="720" w:gutter="0"/>
          <w:cols w:space="720"/>
        </w:sectPr>
      </w:pPr>
    </w:p>
    <w:p w:rsidR="009C1F66" w:rsidRDefault="004C2062">
      <w:pPr>
        <w:pStyle w:val="Heading1"/>
      </w:pPr>
      <w:r>
        <w:rPr>
          <w:color w:val="0077C7"/>
          <w:spacing w:val="-2"/>
        </w:rPr>
        <w:lastRenderedPageBreak/>
        <w:t>Governors</w:t>
      </w:r>
    </w:p>
    <w:p w:rsidR="009C1F66" w:rsidRDefault="004C2062">
      <w:pPr>
        <w:pStyle w:val="BodyText"/>
        <w:spacing w:before="182" w:line="259" w:lineRule="auto"/>
        <w:ind w:right="599"/>
      </w:pPr>
      <w:r>
        <w:t xml:space="preserve">The Governing body routinely evaluates the quality of the education that is provided to </w:t>
      </w:r>
      <w:r w:rsidR="00D677AE">
        <w:t xml:space="preserve">our </w:t>
      </w:r>
      <w:r w:rsidR="009070B2">
        <w:t>students</w:t>
      </w:r>
      <w:r>
        <w:t xml:space="preserve">. It is responsible for ensuring the appropriate structures to achieve this are in place e.g. </w:t>
      </w:r>
      <w:proofErr w:type="spellStart"/>
      <w:r w:rsidR="00D677AE">
        <w:t>individualised</w:t>
      </w:r>
      <w:proofErr w:type="spellEnd"/>
      <w:r w:rsidR="00D677AE">
        <w:t xml:space="preserve"> learning plans </w:t>
      </w:r>
      <w:r>
        <w:t xml:space="preserve">which are linked to </w:t>
      </w:r>
      <w:r w:rsidR="00601D80">
        <w:t>student</w:t>
      </w:r>
      <w:r>
        <w:t>’s progress, annual reviews with the formulation of clear targets to work on. The head teacher provides written reports for termly Governors meetings. The monitoring of the school improvement plan is an agenda item for each meeting. Governors are linked to specific areas, health and safety, Safeguarding etc. They come</w:t>
      </w:r>
      <w:r>
        <w:rPr>
          <w:spacing w:val="-1"/>
        </w:rPr>
        <w:t xml:space="preserve"> </w:t>
      </w:r>
      <w:r>
        <w:t>into</w:t>
      </w:r>
      <w:r>
        <w:rPr>
          <w:spacing w:val="-2"/>
        </w:rPr>
        <w:t xml:space="preserve"> </w:t>
      </w:r>
      <w:r>
        <w:t>school</w:t>
      </w:r>
      <w:r>
        <w:rPr>
          <w:spacing w:val="-5"/>
        </w:rPr>
        <w:t xml:space="preserve"> </w:t>
      </w:r>
      <w:r>
        <w:t>for</w:t>
      </w:r>
      <w:r>
        <w:rPr>
          <w:spacing w:val="-3"/>
        </w:rPr>
        <w:t xml:space="preserve"> </w:t>
      </w:r>
      <w:r>
        <w:t>routine</w:t>
      </w:r>
      <w:r>
        <w:rPr>
          <w:spacing w:val="-2"/>
        </w:rPr>
        <w:t xml:space="preserve"> </w:t>
      </w:r>
      <w:r>
        <w:t>and</w:t>
      </w:r>
      <w:r>
        <w:rPr>
          <w:spacing w:val="-2"/>
        </w:rPr>
        <w:t xml:space="preserve"> </w:t>
      </w:r>
      <w:r>
        <w:t>special</w:t>
      </w:r>
      <w:r>
        <w:rPr>
          <w:spacing w:val="-3"/>
        </w:rPr>
        <w:t xml:space="preserve"> </w:t>
      </w:r>
      <w:r>
        <w:t>events</w:t>
      </w:r>
      <w:r>
        <w:rPr>
          <w:spacing w:val="-1"/>
        </w:rPr>
        <w:t xml:space="preserve"> </w:t>
      </w:r>
      <w:r>
        <w:t>and</w:t>
      </w:r>
      <w:r>
        <w:rPr>
          <w:spacing w:val="-2"/>
        </w:rPr>
        <w:t xml:space="preserve"> </w:t>
      </w:r>
      <w:r>
        <w:t>are</w:t>
      </w:r>
      <w:r>
        <w:rPr>
          <w:spacing w:val="-4"/>
        </w:rPr>
        <w:t xml:space="preserve"> </w:t>
      </w:r>
      <w:r>
        <w:t>encouraged</w:t>
      </w:r>
      <w:r>
        <w:rPr>
          <w:spacing w:val="-4"/>
        </w:rPr>
        <w:t xml:space="preserve"> </w:t>
      </w:r>
      <w:r>
        <w:t>to</w:t>
      </w:r>
      <w:r>
        <w:rPr>
          <w:spacing w:val="-4"/>
        </w:rPr>
        <w:t xml:space="preserve"> </w:t>
      </w:r>
      <w:r>
        <w:t>take</w:t>
      </w:r>
      <w:r>
        <w:rPr>
          <w:spacing w:val="-2"/>
        </w:rPr>
        <w:t xml:space="preserve"> </w:t>
      </w:r>
      <w:r>
        <w:t>an</w:t>
      </w:r>
      <w:r>
        <w:rPr>
          <w:spacing w:val="-2"/>
        </w:rPr>
        <w:t xml:space="preserve"> </w:t>
      </w:r>
      <w:r>
        <w:t>active</w:t>
      </w:r>
      <w:r>
        <w:rPr>
          <w:spacing w:val="-2"/>
        </w:rPr>
        <w:t xml:space="preserve"> </w:t>
      </w:r>
      <w:r>
        <w:t>part</w:t>
      </w:r>
      <w:r>
        <w:rPr>
          <w:spacing w:val="-3"/>
        </w:rPr>
        <w:t xml:space="preserve"> </w:t>
      </w:r>
      <w:r>
        <w:t>of school life.</w:t>
      </w:r>
    </w:p>
    <w:p w:rsidR="009C1F66" w:rsidRDefault="004C2062">
      <w:pPr>
        <w:pStyle w:val="Heading1"/>
        <w:spacing w:before="157"/>
      </w:pPr>
      <w:r>
        <w:rPr>
          <w:color w:val="0077C7"/>
          <w:spacing w:val="-2"/>
        </w:rPr>
        <w:t>Complaints</w:t>
      </w:r>
    </w:p>
    <w:p w:rsidR="009C1F66" w:rsidRDefault="004C2062">
      <w:pPr>
        <w:pStyle w:val="BodyText"/>
        <w:spacing w:before="184" w:line="259" w:lineRule="auto"/>
        <w:ind w:right="569"/>
      </w:pPr>
      <w:r>
        <w:t>The</w:t>
      </w:r>
      <w:r>
        <w:rPr>
          <w:spacing w:val="-2"/>
        </w:rPr>
        <w:t xml:space="preserve"> </w:t>
      </w:r>
      <w:r>
        <w:t>school</w:t>
      </w:r>
      <w:r>
        <w:rPr>
          <w:spacing w:val="-3"/>
        </w:rPr>
        <w:t xml:space="preserve"> </w:t>
      </w:r>
      <w:r>
        <w:t>places</w:t>
      </w:r>
      <w:r>
        <w:rPr>
          <w:spacing w:val="-4"/>
        </w:rPr>
        <w:t xml:space="preserve"> </w:t>
      </w:r>
      <w:r>
        <w:t>partnership</w:t>
      </w:r>
      <w:r>
        <w:rPr>
          <w:spacing w:val="-2"/>
        </w:rPr>
        <w:t xml:space="preserve"> </w:t>
      </w:r>
      <w:r>
        <w:t>with</w:t>
      </w:r>
      <w:r>
        <w:rPr>
          <w:spacing w:val="-2"/>
        </w:rPr>
        <w:t xml:space="preserve"> </w:t>
      </w:r>
      <w:r>
        <w:t>parents</w:t>
      </w:r>
      <w:r>
        <w:rPr>
          <w:spacing w:val="-1"/>
        </w:rPr>
        <w:t xml:space="preserve"> </w:t>
      </w:r>
      <w:r>
        <w:t>as</w:t>
      </w:r>
      <w:r>
        <w:rPr>
          <w:spacing w:val="-4"/>
        </w:rPr>
        <w:t xml:space="preserve"> </w:t>
      </w:r>
      <w:r>
        <w:t>a</w:t>
      </w:r>
      <w:r>
        <w:rPr>
          <w:spacing w:val="-4"/>
        </w:rPr>
        <w:t xml:space="preserve"> </w:t>
      </w:r>
      <w:r>
        <w:t>high</w:t>
      </w:r>
      <w:r>
        <w:rPr>
          <w:spacing w:val="-2"/>
        </w:rPr>
        <w:t xml:space="preserve"> </w:t>
      </w:r>
      <w:r>
        <w:t>priority.</w:t>
      </w:r>
      <w:r>
        <w:rPr>
          <w:spacing w:val="-3"/>
        </w:rPr>
        <w:t xml:space="preserve"> </w:t>
      </w:r>
      <w:r>
        <w:t>Much</w:t>
      </w:r>
      <w:r>
        <w:rPr>
          <w:spacing w:val="-4"/>
        </w:rPr>
        <w:t xml:space="preserve"> </w:t>
      </w:r>
      <w:r>
        <w:t>effort is</w:t>
      </w:r>
      <w:r>
        <w:rPr>
          <w:spacing w:val="-1"/>
        </w:rPr>
        <w:t xml:space="preserve"> </w:t>
      </w:r>
      <w:r>
        <w:t>made</w:t>
      </w:r>
      <w:r>
        <w:rPr>
          <w:spacing w:val="-4"/>
        </w:rPr>
        <w:t xml:space="preserve"> </w:t>
      </w:r>
      <w:r>
        <w:t>to</w:t>
      </w:r>
      <w:r>
        <w:rPr>
          <w:spacing w:val="-4"/>
        </w:rPr>
        <w:t xml:space="preserve"> </w:t>
      </w:r>
      <w:r>
        <w:t xml:space="preserve">ensure that communication is kept open and parents feel confident to discuss any queries or concerns at an early stage should they arise. In the event of a formal complaint the school would follow </w:t>
      </w:r>
      <w:r w:rsidR="009070B2">
        <w:t>David Lewis</w:t>
      </w:r>
      <w:r>
        <w:t>’s complaints policy.</w:t>
      </w:r>
    </w:p>
    <w:p w:rsidR="009C1F66" w:rsidRDefault="004C2062">
      <w:pPr>
        <w:pStyle w:val="Heading1"/>
        <w:spacing w:before="155"/>
      </w:pPr>
      <w:r>
        <w:rPr>
          <w:color w:val="0077C7"/>
        </w:rPr>
        <w:t>In</w:t>
      </w:r>
      <w:r>
        <w:rPr>
          <w:color w:val="0077C7"/>
          <w:spacing w:val="-4"/>
        </w:rPr>
        <w:t xml:space="preserve"> </w:t>
      </w:r>
      <w:r>
        <w:rPr>
          <w:color w:val="0077C7"/>
        </w:rPr>
        <w:t>Service</w:t>
      </w:r>
      <w:r>
        <w:rPr>
          <w:color w:val="0077C7"/>
          <w:spacing w:val="-5"/>
        </w:rPr>
        <w:t xml:space="preserve"> </w:t>
      </w:r>
      <w:r>
        <w:rPr>
          <w:color w:val="0077C7"/>
          <w:spacing w:val="-2"/>
        </w:rPr>
        <w:t>Training</w:t>
      </w:r>
    </w:p>
    <w:p w:rsidR="009C1F66" w:rsidRDefault="004C2062">
      <w:pPr>
        <w:pStyle w:val="BodyText"/>
        <w:spacing w:before="184" w:line="259" w:lineRule="auto"/>
        <w:ind w:right="581"/>
      </w:pPr>
      <w:r>
        <w:t>A high importance is placed on staff in-service training and this is regularly reported to the governors</w:t>
      </w:r>
      <w:r>
        <w:rPr>
          <w:spacing w:val="-3"/>
        </w:rPr>
        <w:t xml:space="preserve"> </w:t>
      </w:r>
      <w:r>
        <w:t>by</w:t>
      </w:r>
      <w:r>
        <w:rPr>
          <w:spacing w:val="-4"/>
        </w:rPr>
        <w:t xml:space="preserve"> </w:t>
      </w:r>
      <w:r>
        <w:t>the</w:t>
      </w:r>
      <w:r>
        <w:rPr>
          <w:spacing w:val="-4"/>
        </w:rPr>
        <w:t xml:space="preserve"> </w:t>
      </w:r>
      <w:r w:rsidR="00601D80">
        <w:rPr>
          <w:spacing w:val="-4"/>
        </w:rPr>
        <w:t>Director of Education</w:t>
      </w:r>
      <w:r>
        <w:t>.</w:t>
      </w:r>
      <w:r>
        <w:rPr>
          <w:spacing w:val="-2"/>
        </w:rPr>
        <w:t xml:space="preserve"> </w:t>
      </w:r>
      <w:r>
        <w:t>Governor’s oversee</w:t>
      </w:r>
      <w:r>
        <w:rPr>
          <w:spacing w:val="-2"/>
        </w:rPr>
        <w:t xml:space="preserve"> </w:t>
      </w:r>
      <w:r>
        <w:t>in</w:t>
      </w:r>
      <w:r>
        <w:rPr>
          <w:spacing w:val="-2"/>
        </w:rPr>
        <w:t xml:space="preserve"> </w:t>
      </w:r>
      <w:r>
        <w:t>the</w:t>
      </w:r>
      <w:r>
        <w:rPr>
          <w:spacing w:val="-4"/>
        </w:rPr>
        <w:t xml:space="preserve"> </w:t>
      </w:r>
      <w:r>
        <w:t>school</w:t>
      </w:r>
      <w:r>
        <w:rPr>
          <w:spacing w:val="-3"/>
        </w:rPr>
        <w:t xml:space="preserve"> </w:t>
      </w:r>
      <w:r>
        <w:t>improvement</w:t>
      </w:r>
      <w:r>
        <w:rPr>
          <w:spacing w:val="-3"/>
        </w:rPr>
        <w:t xml:space="preserve"> </w:t>
      </w:r>
      <w:r>
        <w:t>plan</w:t>
      </w:r>
      <w:r>
        <w:rPr>
          <w:spacing w:val="-2"/>
        </w:rPr>
        <w:t xml:space="preserve"> </w:t>
      </w:r>
      <w:r>
        <w:t>ensures they are able to monitor specific training. A</w:t>
      </w:r>
      <w:r>
        <w:rPr>
          <w:spacing w:val="-1"/>
        </w:rPr>
        <w:t xml:space="preserve"> </w:t>
      </w:r>
      <w:r>
        <w:t>school training log is kept. Governors are invited to attend in-service training.</w:t>
      </w:r>
    </w:p>
    <w:p w:rsidR="009C1F66" w:rsidRDefault="004C2062">
      <w:pPr>
        <w:pStyle w:val="Heading1"/>
        <w:spacing w:before="155"/>
      </w:pPr>
      <w:r>
        <w:rPr>
          <w:color w:val="0077C7"/>
        </w:rPr>
        <w:t>Partnership</w:t>
      </w:r>
      <w:r>
        <w:rPr>
          <w:color w:val="0077C7"/>
          <w:spacing w:val="-6"/>
        </w:rPr>
        <w:t xml:space="preserve"> </w:t>
      </w:r>
      <w:r>
        <w:rPr>
          <w:color w:val="0077C7"/>
        </w:rPr>
        <w:t>with</w:t>
      </w:r>
      <w:r>
        <w:rPr>
          <w:color w:val="0077C7"/>
          <w:spacing w:val="-4"/>
        </w:rPr>
        <w:t xml:space="preserve"> </w:t>
      </w:r>
      <w:r>
        <w:rPr>
          <w:color w:val="0077C7"/>
          <w:spacing w:val="-2"/>
        </w:rPr>
        <w:t>parents</w:t>
      </w:r>
    </w:p>
    <w:p w:rsidR="009C1F66" w:rsidRDefault="004C2062">
      <w:pPr>
        <w:pStyle w:val="BodyText"/>
        <w:spacing w:before="184" w:line="259" w:lineRule="auto"/>
        <w:ind w:right="581"/>
      </w:pPr>
      <w:r>
        <w:t>We pride ourselves on the excellent relationships we build when working with parents of children</w:t>
      </w:r>
      <w:r>
        <w:rPr>
          <w:spacing w:val="-2"/>
        </w:rPr>
        <w:t xml:space="preserve"> </w:t>
      </w:r>
      <w:r>
        <w:t>with</w:t>
      </w:r>
      <w:r>
        <w:rPr>
          <w:spacing w:val="-2"/>
        </w:rPr>
        <w:t xml:space="preserve"> </w:t>
      </w:r>
      <w:r>
        <w:t>SEND, as</w:t>
      </w:r>
      <w:r>
        <w:rPr>
          <w:spacing w:val="-4"/>
        </w:rPr>
        <w:t xml:space="preserve"> </w:t>
      </w:r>
      <w:r>
        <w:t>well</w:t>
      </w:r>
      <w:r>
        <w:rPr>
          <w:spacing w:val="-2"/>
        </w:rPr>
        <w:t xml:space="preserve"> </w:t>
      </w:r>
      <w:r>
        <w:t>as</w:t>
      </w:r>
      <w:r>
        <w:rPr>
          <w:spacing w:val="-2"/>
        </w:rPr>
        <w:t xml:space="preserve"> </w:t>
      </w:r>
      <w:proofErr w:type="spellStart"/>
      <w:r>
        <w:t>carers</w:t>
      </w:r>
      <w:proofErr w:type="spellEnd"/>
      <w:r>
        <w:rPr>
          <w:spacing w:val="-1"/>
        </w:rPr>
        <w:t xml:space="preserve"> </w:t>
      </w:r>
      <w:r>
        <w:t>and</w:t>
      </w:r>
      <w:r>
        <w:rPr>
          <w:spacing w:val="-4"/>
        </w:rPr>
        <w:t xml:space="preserve"> </w:t>
      </w:r>
      <w:r>
        <w:t>other</w:t>
      </w:r>
      <w:r>
        <w:rPr>
          <w:spacing w:val="-3"/>
        </w:rPr>
        <w:t xml:space="preserve"> </w:t>
      </w:r>
      <w:r>
        <w:t>professionals.</w:t>
      </w:r>
      <w:r>
        <w:rPr>
          <w:spacing w:val="-5"/>
        </w:rPr>
        <w:t xml:space="preserve"> </w:t>
      </w:r>
      <w:r>
        <w:t>Our</w:t>
      </w:r>
      <w:r>
        <w:rPr>
          <w:spacing w:val="-3"/>
        </w:rPr>
        <w:t xml:space="preserve"> </w:t>
      </w:r>
      <w:r>
        <w:t>close</w:t>
      </w:r>
      <w:r>
        <w:rPr>
          <w:spacing w:val="-1"/>
        </w:rPr>
        <w:t xml:space="preserve"> </w:t>
      </w:r>
      <w:r>
        <w:t>relationships</w:t>
      </w:r>
      <w:r>
        <w:rPr>
          <w:spacing w:val="-2"/>
        </w:rPr>
        <w:t xml:space="preserve"> </w:t>
      </w:r>
      <w:r>
        <w:t xml:space="preserve">with these stakeholders, alongside our family support services, allow us to deliver outstanding outcomes and positive experiences for the children and young people in our care, whilst simultaneously providing parents and </w:t>
      </w:r>
      <w:proofErr w:type="spellStart"/>
      <w:r>
        <w:t>carers</w:t>
      </w:r>
      <w:proofErr w:type="spellEnd"/>
      <w:r>
        <w:t xml:space="preserve"> with invaluable support.</w:t>
      </w:r>
    </w:p>
    <w:p w:rsidR="009C1F66" w:rsidRDefault="004C2062">
      <w:pPr>
        <w:pStyle w:val="BodyText"/>
        <w:spacing w:line="259" w:lineRule="auto"/>
        <w:ind w:right="540"/>
      </w:pPr>
      <w:r>
        <w:t xml:space="preserve">We believe in offering tailored support to help ensure that parents and </w:t>
      </w:r>
      <w:proofErr w:type="spellStart"/>
      <w:r>
        <w:t>carers</w:t>
      </w:r>
      <w:proofErr w:type="spellEnd"/>
      <w:r>
        <w:t xml:space="preserve"> can better cope with the challenges they face. We strive to provide excellent help for parents with special needs children and young adults</w:t>
      </w:r>
      <w:r w:rsidR="00601D80">
        <w:t>.</w:t>
      </w:r>
      <w:r>
        <w:t xml:space="preserve"> Children with special education needs and disabilities deserve the opportunity</w:t>
      </w:r>
      <w:r>
        <w:rPr>
          <w:spacing w:val="-4"/>
        </w:rPr>
        <w:t xml:space="preserve"> </w:t>
      </w:r>
      <w:r>
        <w:t>to</w:t>
      </w:r>
      <w:r>
        <w:rPr>
          <w:spacing w:val="-6"/>
        </w:rPr>
        <w:t xml:space="preserve"> </w:t>
      </w:r>
      <w:r>
        <w:t>thrive</w:t>
      </w:r>
      <w:r>
        <w:rPr>
          <w:spacing w:val="-2"/>
        </w:rPr>
        <w:t xml:space="preserve"> </w:t>
      </w:r>
      <w:r>
        <w:t>in</w:t>
      </w:r>
      <w:r>
        <w:rPr>
          <w:spacing w:val="-4"/>
        </w:rPr>
        <w:t xml:space="preserve"> </w:t>
      </w:r>
      <w:r>
        <w:t>the</w:t>
      </w:r>
      <w:r>
        <w:rPr>
          <w:spacing w:val="-2"/>
        </w:rPr>
        <w:t xml:space="preserve"> </w:t>
      </w:r>
      <w:r>
        <w:t>same</w:t>
      </w:r>
      <w:r>
        <w:rPr>
          <w:spacing w:val="-4"/>
        </w:rPr>
        <w:t xml:space="preserve"> </w:t>
      </w:r>
      <w:r>
        <w:t>way</w:t>
      </w:r>
      <w:r>
        <w:rPr>
          <w:spacing w:val="-2"/>
        </w:rPr>
        <w:t xml:space="preserve"> </w:t>
      </w:r>
      <w:r>
        <w:t>any</w:t>
      </w:r>
      <w:r>
        <w:rPr>
          <w:spacing w:val="-1"/>
        </w:rPr>
        <w:t xml:space="preserve"> </w:t>
      </w:r>
      <w:r>
        <w:t>other</w:t>
      </w:r>
      <w:r>
        <w:rPr>
          <w:spacing w:val="-3"/>
        </w:rPr>
        <w:t xml:space="preserve"> </w:t>
      </w:r>
      <w:r>
        <w:t>child</w:t>
      </w:r>
      <w:r>
        <w:rPr>
          <w:spacing w:val="-2"/>
        </w:rPr>
        <w:t xml:space="preserve"> </w:t>
      </w:r>
      <w:r>
        <w:t>does.</w:t>
      </w:r>
      <w:r>
        <w:rPr>
          <w:spacing w:val="-1"/>
        </w:rPr>
        <w:t xml:space="preserve"> </w:t>
      </w:r>
      <w:r>
        <w:t>Below</w:t>
      </w:r>
      <w:r>
        <w:rPr>
          <w:spacing w:val="-3"/>
        </w:rPr>
        <w:t xml:space="preserve"> </w:t>
      </w:r>
      <w:r>
        <w:t>we</w:t>
      </w:r>
      <w:r>
        <w:rPr>
          <w:spacing w:val="-2"/>
        </w:rPr>
        <w:t xml:space="preserve"> </w:t>
      </w:r>
      <w:r>
        <w:t>have</w:t>
      </w:r>
      <w:r>
        <w:rPr>
          <w:spacing w:val="-6"/>
        </w:rPr>
        <w:t xml:space="preserve"> </w:t>
      </w:r>
      <w:r>
        <w:t>listed</w:t>
      </w:r>
      <w:r>
        <w:rPr>
          <w:spacing w:val="-2"/>
        </w:rPr>
        <w:t xml:space="preserve"> </w:t>
      </w:r>
      <w:r>
        <w:t>some</w:t>
      </w:r>
      <w:r>
        <w:rPr>
          <w:spacing w:val="-4"/>
        </w:rPr>
        <w:t xml:space="preserve"> </w:t>
      </w:r>
      <w:r>
        <w:t>of</w:t>
      </w:r>
      <w:r>
        <w:rPr>
          <w:spacing w:val="-3"/>
        </w:rPr>
        <w:t xml:space="preserve"> </w:t>
      </w:r>
      <w:r>
        <w:t>the key aspects of our family support services.</w:t>
      </w:r>
    </w:p>
    <w:p w:rsidR="00601D80" w:rsidRDefault="00601D80">
      <w:pPr>
        <w:pStyle w:val="BodyText"/>
        <w:spacing w:line="259" w:lineRule="auto"/>
        <w:ind w:right="540"/>
      </w:pPr>
    </w:p>
    <w:p w:rsidR="00601D80" w:rsidRDefault="00601D80" w:rsidP="00601D80">
      <w:pPr>
        <w:pStyle w:val="Heading1"/>
        <w:spacing w:before="165"/>
      </w:pPr>
      <w:r>
        <w:rPr>
          <w:color w:val="0077C7"/>
          <w:spacing w:val="-2"/>
        </w:rPr>
        <w:t>Transition</w:t>
      </w:r>
    </w:p>
    <w:p w:rsidR="00601D80" w:rsidRDefault="00601D80" w:rsidP="00601D80">
      <w:pPr>
        <w:pStyle w:val="BodyText"/>
        <w:spacing w:before="181" w:line="259" w:lineRule="auto"/>
        <w:ind w:right="581"/>
      </w:pPr>
      <w:r>
        <w:t>Transition</w:t>
      </w:r>
      <w:r>
        <w:rPr>
          <w:spacing w:val="-3"/>
        </w:rPr>
        <w:t xml:space="preserve"> </w:t>
      </w:r>
      <w:proofErr w:type="spellStart"/>
      <w:r>
        <w:t>programmes</w:t>
      </w:r>
      <w:proofErr w:type="spellEnd"/>
      <w:r>
        <w:rPr>
          <w:spacing w:val="-7"/>
        </w:rPr>
        <w:t xml:space="preserve"> </w:t>
      </w:r>
      <w:r>
        <w:t>to</w:t>
      </w:r>
      <w:r>
        <w:rPr>
          <w:spacing w:val="-3"/>
        </w:rPr>
        <w:t xml:space="preserve"> </w:t>
      </w:r>
      <w:r>
        <w:t>support</w:t>
      </w:r>
      <w:r>
        <w:rPr>
          <w:spacing w:val="-1"/>
        </w:rPr>
        <w:t xml:space="preserve"> </w:t>
      </w:r>
      <w:r>
        <w:t>children</w:t>
      </w:r>
      <w:r>
        <w:rPr>
          <w:spacing w:val="-5"/>
        </w:rPr>
        <w:t xml:space="preserve"> </w:t>
      </w:r>
      <w:r>
        <w:t>moving</w:t>
      </w:r>
      <w:r>
        <w:rPr>
          <w:spacing w:val="-3"/>
        </w:rPr>
        <w:t xml:space="preserve"> </w:t>
      </w:r>
      <w:r>
        <w:t>from</w:t>
      </w:r>
      <w:r>
        <w:rPr>
          <w:spacing w:val="-4"/>
        </w:rPr>
        <w:t xml:space="preserve"> </w:t>
      </w:r>
      <w:r>
        <w:t>David Lewis School</w:t>
      </w:r>
      <w:r>
        <w:rPr>
          <w:spacing w:val="-4"/>
        </w:rPr>
        <w:t xml:space="preserve"> </w:t>
      </w:r>
      <w:r>
        <w:t>are</w:t>
      </w:r>
      <w:r>
        <w:rPr>
          <w:spacing w:val="-5"/>
        </w:rPr>
        <w:t xml:space="preserve"> </w:t>
      </w:r>
      <w:r>
        <w:t>well established. Each transition is planned individually and support leavers to progress to a range of destinations including education, supported living and social care settings.</w:t>
      </w:r>
    </w:p>
    <w:p w:rsidR="009C1F66" w:rsidRDefault="00601D80" w:rsidP="00601D80">
      <w:pPr>
        <w:pStyle w:val="Heading1"/>
        <w:spacing w:before="165"/>
        <w:rPr>
          <w:b w:val="0"/>
        </w:rPr>
      </w:pPr>
      <w:r w:rsidRPr="00601D80">
        <w:rPr>
          <w:b w:val="0"/>
        </w:rPr>
        <w:t>To be read in conjunction with the School Curriculum Policy.</w:t>
      </w:r>
    </w:p>
    <w:p w:rsidR="00601D80" w:rsidRPr="00601D80" w:rsidRDefault="00601D80" w:rsidP="00601D80">
      <w:pPr>
        <w:pStyle w:val="Heading1"/>
        <w:spacing w:before="165"/>
        <w:rPr>
          <w:b w:val="0"/>
        </w:rPr>
      </w:pPr>
      <w:r>
        <w:rPr>
          <w:b w:val="0"/>
        </w:rPr>
        <w:t>To be reviewed yearly by SLT &amp; Governors</w:t>
      </w:r>
      <w:r w:rsidR="006E677C">
        <w:rPr>
          <w:b w:val="0"/>
        </w:rPr>
        <w:t xml:space="preserve"> or any changes made to SEND Policy Nationally</w:t>
      </w:r>
      <w:r>
        <w:rPr>
          <w:b w:val="0"/>
        </w:rPr>
        <w:t>.</w:t>
      </w:r>
      <w:r w:rsidR="004C2062">
        <w:rPr>
          <w:b w:val="0"/>
        </w:rPr>
        <w:t xml:space="preserve"> </w:t>
      </w:r>
      <w:bookmarkStart w:id="0" w:name="_GoBack"/>
      <w:bookmarkEnd w:id="0"/>
    </w:p>
    <w:p w:rsidR="00601D80" w:rsidRDefault="00601D80" w:rsidP="00601D80">
      <w:pPr>
        <w:pStyle w:val="Heading1"/>
        <w:spacing w:before="165"/>
      </w:pPr>
      <w:r>
        <w:t>END</w:t>
      </w:r>
    </w:p>
    <w:sectPr w:rsidR="00601D80">
      <w:pgSz w:w="11910" w:h="16840"/>
      <w:pgMar w:top="1340" w:right="9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F33A0"/>
    <w:multiLevelType w:val="hybridMultilevel"/>
    <w:tmpl w:val="84AAE158"/>
    <w:lvl w:ilvl="0" w:tplc="A60ED382">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ACFE17BE">
      <w:numFmt w:val="bullet"/>
      <w:lvlText w:val="•"/>
      <w:lvlJc w:val="left"/>
      <w:pPr>
        <w:ind w:left="1704" w:hanging="360"/>
      </w:pPr>
      <w:rPr>
        <w:rFonts w:hint="default"/>
        <w:lang w:val="en-US" w:eastAsia="en-US" w:bidi="ar-SA"/>
      </w:rPr>
    </w:lvl>
    <w:lvl w:ilvl="2" w:tplc="537AF30C">
      <w:numFmt w:val="bullet"/>
      <w:lvlText w:val="•"/>
      <w:lvlJc w:val="left"/>
      <w:pPr>
        <w:ind w:left="2589" w:hanging="360"/>
      </w:pPr>
      <w:rPr>
        <w:rFonts w:hint="default"/>
        <w:lang w:val="en-US" w:eastAsia="en-US" w:bidi="ar-SA"/>
      </w:rPr>
    </w:lvl>
    <w:lvl w:ilvl="3" w:tplc="9F806F8C">
      <w:numFmt w:val="bullet"/>
      <w:lvlText w:val="•"/>
      <w:lvlJc w:val="left"/>
      <w:pPr>
        <w:ind w:left="3473" w:hanging="360"/>
      </w:pPr>
      <w:rPr>
        <w:rFonts w:hint="default"/>
        <w:lang w:val="en-US" w:eastAsia="en-US" w:bidi="ar-SA"/>
      </w:rPr>
    </w:lvl>
    <w:lvl w:ilvl="4" w:tplc="CF5CB6EA">
      <w:numFmt w:val="bullet"/>
      <w:lvlText w:val="•"/>
      <w:lvlJc w:val="left"/>
      <w:pPr>
        <w:ind w:left="4358" w:hanging="360"/>
      </w:pPr>
      <w:rPr>
        <w:rFonts w:hint="default"/>
        <w:lang w:val="en-US" w:eastAsia="en-US" w:bidi="ar-SA"/>
      </w:rPr>
    </w:lvl>
    <w:lvl w:ilvl="5" w:tplc="BF8A9C88">
      <w:numFmt w:val="bullet"/>
      <w:lvlText w:val="•"/>
      <w:lvlJc w:val="left"/>
      <w:pPr>
        <w:ind w:left="5243" w:hanging="360"/>
      </w:pPr>
      <w:rPr>
        <w:rFonts w:hint="default"/>
        <w:lang w:val="en-US" w:eastAsia="en-US" w:bidi="ar-SA"/>
      </w:rPr>
    </w:lvl>
    <w:lvl w:ilvl="6" w:tplc="9D821430">
      <w:numFmt w:val="bullet"/>
      <w:lvlText w:val="•"/>
      <w:lvlJc w:val="left"/>
      <w:pPr>
        <w:ind w:left="6127" w:hanging="360"/>
      </w:pPr>
      <w:rPr>
        <w:rFonts w:hint="default"/>
        <w:lang w:val="en-US" w:eastAsia="en-US" w:bidi="ar-SA"/>
      </w:rPr>
    </w:lvl>
    <w:lvl w:ilvl="7" w:tplc="E5187FEE">
      <w:numFmt w:val="bullet"/>
      <w:lvlText w:val="•"/>
      <w:lvlJc w:val="left"/>
      <w:pPr>
        <w:ind w:left="7012" w:hanging="360"/>
      </w:pPr>
      <w:rPr>
        <w:rFonts w:hint="default"/>
        <w:lang w:val="en-US" w:eastAsia="en-US" w:bidi="ar-SA"/>
      </w:rPr>
    </w:lvl>
    <w:lvl w:ilvl="8" w:tplc="39249FB4">
      <w:numFmt w:val="bullet"/>
      <w:lvlText w:val="•"/>
      <w:lvlJc w:val="left"/>
      <w:pPr>
        <w:ind w:left="7897" w:hanging="360"/>
      </w:pPr>
      <w:rPr>
        <w:rFonts w:hint="default"/>
        <w:lang w:val="en-US" w:eastAsia="en-US" w:bidi="ar-SA"/>
      </w:rPr>
    </w:lvl>
  </w:abstractNum>
  <w:abstractNum w:abstractNumId="1" w15:restartNumberingAfterBreak="0">
    <w:nsid w:val="7E7C4070"/>
    <w:multiLevelType w:val="hybridMultilevel"/>
    <w:tmpl w:val="8D08D274"/>
    <w:lvl w:ilvl="0" w:tplc="544A32D2">
      <w:start w:val="1"/>
      <w:numFmt w:val="lowerLetter"/>
      <w:lvlText w:val="%1)"/>
      <w:lvlJc w:val="left"/>
      <w:pPr>
        <w:ind w:left="100" w:hanging="257"/>
        <w:jc w:val="left"/>
      </w:pPr>
      <w:rPr>
        <w:rFonts w:ascii="Arial" w:eastAsia="Arial" w:hAnsi="Arial" w:cs="Arial" w:hint="default"/>
        <w:b w:val="0"/>
        <w:bCs w:val="0"/>
        <w:i w:val="0"/>
        <w:iCs w:val="0"/>
        <w:spacing w:val="0"/>
        <w:w w:val="100"/>
        <w:sz w:val="22"/>
        <w:szCs w:val="22"/>
        <w:lang w:val="en-US" w:eastAsia="en-US" w:bidi="ar-SA"/>
      </w:rPr>
    </w:lvl>
    <w:lvl w:ilvl="1" w:tplc="0510ADA0">
      <w:numFmt w:val="bullet"/>
      <w:lvlText w:val="•"/>
      <w:lvlJc w:val="left"/>
      <w:pPr>
        <w:ind w:left="1056" w:hanging="257"/>
      </w:pPr>
      <w:rPr>
        <w:rFonts w:hint="default"/>
        <w:lang w:val="en-US" w:eastAsia="en-US" w:bidi="ar-SA"/>
      </w:rPr>
    </w:lvl>
    <w:lvl w:ilvl="2" w:tplc="4F7CDD20">
      <w:numFmt w:val="bullet"/>
      <w:lvlText w:val="•"/>
      <w:lvlJc w:val="left"/>
      <w:pPr>
        <w:ind w:left="2013" w:hanging="257"/>
      </w:pPr>
      <w:rPr>
        <w:rFonts w:hint="default"/>
        <w:lang w:val="en-US" w:eastAsia="en-US" w:bidi="ar-SA"/>
      </w:rPr>
    </w:lvl>
    <w:lvl w:ilvl="3" w:tplc="B936DEF4">
      <w:numFmt w:val="bullet"/>
      <w:lvlText w:val="•"/>
      <w:lvlJc w:val="left"/>
      <w:pPr>
        <w:ind w:left="2969" w:hanging="257"/>
      </w:pPr>
      <w:rPr>
        <w:rFonts w:hint="default"/>
        <w:lang w:val="en-US" w:eastAsia="en-US" w:bidi="ar-SA"/>
      </w:rPr>
    </w:lvl>
    <w:lvl w:ilvl="4" w:tplc="C406A0BA">
      <w:numFmt w:val="bullet"/>
      <w:lvlText w:val="•"/>
      <w:lvlJc w:val="left"/>
      <w:pPr>
        <w:ind w:left="3926" w:hanging="257"/>
      </w:pPr>
      <w:rPr>
        <w:rFonts w:hint="default"/>
        <w:lang w:val="en-US" w:eastAsia="en-US" w:bidi="ar-SA"/>
      </w:rPr>
    </w:lvl>
    <w:lvl w:ilvl="5" w:tplc="8AC0742A">
      <w:numFmt w:val="bullet"/>
      <w:lvlText w:val="•"/>
      <w:lvlJc w:val="left"/>
      <w:pPr>
        <w:ind w:left="4883" w:hanging="257"/>
      </w:pPr>
      <w:rPr>
        <w:rFonts w:hint="default"/>
        <w:lang w:val="en-US" w:eastAsia="en-US" w:bidi="ar-SA"/>
      </w:rPr>
    </w:lvl>
    <w:lvl w:ilvl="6" w:tplc="01F8E244">
      <w:numFmt w:val="bullet"/>
      <w:lvlText w:val="•"/>
      <w:lvlJc w:val="left"/>
      <w:pPr>
        <w:ind w:left="5839" w:hanging="257"/>
      </w:pPr>
      <w:rPr>
        <w:rFonts w:hint="default"/>
        <w:lang w:val="en-US" w:eastAsia="en-US" w:bidi="ar-SA"/>
      </w:rPr>
    </w:lvl>
    <w:lvl w:ilvl="7" w:tplc="DD46576E">
      <w:numFmt w:val="bullet"/>
      <w:lvlText w:val="•"/>
      <w:lvlJc w:val="left"/>
      <w:pPr>
        <w:ind w:left="6796" w:hanging="257"/>
      </w:pPr>
      <w:rPr>
        <w:rFonts w:hint="default"/>
        <w:lang w:val="en-US" w:eastAsia="en-US" w:bidi="ar-SA"/>
      </w:rPr>
    </w:lvl>
    <w:lvl w:ilvl="8" w:tplc="8ED884EC">
      <w:numFmt w:val="bullet"/>
      <w:lvlText w:val="•"/>
      <w:lvlJc w:val="left"/>
      <w:pPr>
        <w:ind w:left="7753" w:hanging="257"/>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F66"/>
    <w:rsid w:val="0045448A"/>
    <w:rsid w:val="004C2062"/>
    <w:rsid w:val="00601D80"/>
    <w:rsid w:val="006E677C"/>
    <w:rsid w:val="009070B2"/>
    <w:rsid w:val="009C1F66"/>
    <w:rsid w:val="00D67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B415"/>
  <w15:docId w15:val="{B84BF1D2-6CAE-443F-B3D2-1EA10681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1"/>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8"/>
      <w:ind w:left="100"/>
    </w:pPr>
  </w:style>
  <w:style w:type="paragraph" w:styleId="Title">
    <w:name w:val="Title"/>
    <w:basedOn w:val="Normal"/>
    <w:uiPriority w:val="1"/>
    <w:qFormat/>
    <w:pPr>
      <w:ind w:right="456"/>
      <w:jc w:val="center"/>
    </w:pPr>
    <w:rPr>
      <w:sz w:val="66"/>
      <w:szCs w:val="66"/>
    </w:rPr>
  </w:style>
  <w:style w:type="paragraph" w:styleId="ListParagraph">
    <w:name w:val="List Paragraph"/>
    <w:basedOn w:val="Normal"/>
    <w:uiPriority w:val="1"/>
    <w:qFormat/>
    <w:pPr>
      <w:spacing w:before="18"/>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David Lewis</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White</dc:creator>
  <cp:lastModifiedBy>Angie Fisher</cp:lastModifiedBy>
  <cp:revision>4</cp:revision>
  <dcterms:created xsi:type="dcterms:W3CDTF">2025-01-20T18:43:00Z</dcterms:created>
  <dcterms:modified xsi:type="dcterms:W3CDTF">2025-01-21T18:30:00Z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Microsoft® Word for Microsoft 365</vt:lpwstr>
  </property>
  <property fmtid="{D5CDD505-2E9C-101B-9397-08002B2CF9AE}" pid="4" name="LastSaved">
    <vt:filetime>2025-01-20T00:00:00Z</vt:filetime>
  </property>
  <property fmtid="{D5CDD505-2E9C-101B-9397-08002B2CF9AE}" pid="5" name="Producer">
    <vt:lpwstr>Microsoft® Word for Microsoft 365</vt:lpwstr>
  </property>
</Properties>
</file>