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4741F0">
        <w:tc>
          <w:tcPr>
            <w:tcW w:w="9242" w:type="dxa"/>
            <w:shd w:val="clear" w:color="auto" w:fill="C6D9F1" w:themeFill="text2" w:themeFillTint="33"/>
          </w:tcPr>
          <w:p w:rsidR="00F32E29" w:rsidRDefault="00F32E29" w:rsidP="004741F0">
            <w:pPr>
              <w:jc w:val="center"/>
              <w:rPr>
                <w:rFonts w:ascii="Century Gothic" w:hAnsi="Century Gothic" w:cs="Arial"/>
                <w:sz w:val="20"/>
              </w:rPr>
            </w:pPr>
          </w:p>
          <w:p w:rsidR="004741F0" w:rsidRPr="004741F0" w:rsidRDefault="00A83756" w:rsidP="004741F0">
            <w:pPr>
              <w:jc w:val="center"/>
              <w:textAlignment w:val="baseline"/>
              <w:rPr>
                <w:rFonts w:ascii="Segoe UI" w:hAnsi="Segoe UI" w:cs="Segoe UI"/>
                <w:kern w:val="0"/>
                <w:sz w:val="18"/>
                <w:szCs w:val="18"/>
                <w:lang w:eastAsia="en-GB"/>
              </w:rPr>
            </w:pPr>
            <w:r>
              <w:rPr>
                <w:rFonts w:ascii="Century Gothic" w:hAnsi="Century Gothic" w:cs="Segoe UI"/>
                <w:color w:val="000000"/>
                <w:kern w:val="0"/>
                <w:sz w:val="40"/>
                <w:szCs w:val="40"/>
                <w:lang w:eastAsia="en-GB"/>
              </w:rPr>
              <w:t>School</w:t>
            </w:r>
            <w:r w:rsidR="004741F0" w:rsidRPr="004741F0">
              <w:rPr>
                <w:rFonts w:ascii="Century Gothic" w:hAnsi="Century Gothic" w:cs="Segoe UI"/>
                <w:color w:val="000000"/>
                <w:kern w:val="0"/>
                <w:sz w:val="40"/>
                <w:szCs w:val="40"/>
                <w:lang w:eastAsia="en-GB"/>
              </w:rPr>
              <w:t xml:space="preserve"> Careers Education, Information, Advice and Guidance Policy </w:t>
            </w:r>
            <w:r w:rsidR="0098172E">
              <w:rPr>
                <w:rFonts w:ascii="Century Gothic" w:hAnsi="Century Gothic" w:cs="Segoe UI"/>
                <w:color w:val="000000"/>
                <w:kern w:val="0"/>
                <w:sz w:val="40"/>
                <w:szCs w:val="40"/>
                <w:lang w:eastAsia="en-GB"/>
              </w:rPr>
              <w:t xml:space="preserve">- </w:t>
            </w:r>
            <w:r>
              <w:rPr>
                <w:rFonts w:ascii="Century Gothic" w:hAnsi="Century Gothic" w:cs="Segoe UI"/>
                <w:color w:val="000000"/>
                <w:kern w:val="0"/>
                <w:sz w:val="40"/>
                <w:szCs w:val="40"/>
                <w:lang w:eastAsia="en-GB"/>
              </w:rPr>
              <w:t>School</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w:t>
      </w:r>
      <w:r w:rsidR="00A83756">
        <w:rPr>
          <w:rFonts w:ascii="Century Gothic" w:hAnsi="Century Gothic" w:cs="Arial"/>
          <w:b/>
          <w:sz w:val="22"/>
          <w:szCs w:val="22"/>
        </w:rPr>
        <w:t>School</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4741F0">
        <w:rPr>
          <w:rFonts w:ascii="Century Gothic" w:hAnsi="Century Gothic" w:cs="Arial"/>
          <w:b/>
          <w:sz w:val="22"/>
          <w:szCs w:val="22"/>
        </w:rPr>
        <w:t>Kirsty Stanley – Careers &amp; Pathway Manager</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w:t>
      </w:r>
      <w:r w:rsidR="004741F0">
        <w:rPr>
          <w:rFonts w:ascii="Century Gothic" w:hAnsi="Century Gothic" w:cs="Arial"/>
          <w:b/>
          <w:sz w:val="22"/>
          <w:szCs w:val="22"/>
        </w:rPr>
        <w:t xml:space="preserve">Head of </w:t>
      </w:r>
      <w:r w:rsidR="00A83756">
        <w:rPr>
          <w:rFonts w:ascii="Century Gothic" w:hAnsi="Century Gothic" w:cs="Arial"/>
          <w:b/>
          <w:sz w:val="22"/>
          <w:szCs w:val="22"/>
        </w:rPr>
        <w:t>School</w:t>
      </w:r>
      <w:r w:rsidR="004741F0">
        <w:rPr>
          <w:rFonts w:ascii="Century Gothic" w:hAnsi="Century Gothic" w:cs="Arial"/>
          <w:b/>
          <w:sz w:val="22"/>
          <w:szCs w:val="22"/>
        </w:rPr>
        <w:t>/</w:t>
      </w:r>
      <w:r>
        <w:rPr>
          <w:rFonts w:ascii="Century Gothic" w:hAnsi="Century Gothic" w:cs="Arial"/>
          <w:b/>
          <w:sz w:val="22"/>
          <w:szCs w:val="22"/>
        </w:rPr>
        <w:t xml:space="preserve">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32E29" w:rsidRPr="0071211B" w:rsidTr="004741F0">
        <w:trPr>
          <w:trHeight w:val="454"/>
        </w:trPr>
        <w:tc>
          <w:tcPr>
            <w:tcW w:w="6345" w:type="dxa"/>
            <w:shd w:val="clear" w:color="auto" w:fill="E5DFEC" w:themeFill="accent4" w:themeFillTint="33"/>
            <w:vAlign w:val="center"/>
          </w:tcPr>
          <w:p w:rsidR="00F32E29" w:rsidRDefault="00F32E29" w:rsidP="004741F0">
            <w:pPr>
              <w:jc w:val="both"/>
              <w:rPr>
                <w:rFonts w:ascii="Century Gothic" w:hAnsi="Century Gothic" w:cs="Arial"/>
                <w:b/>
                <w:sz w:val="22"/>
                <w:szCs w:val="22"/>
              </w:rPr>
            </w:pPr>
          </w:p>
          <w:p w:rsidR="00F32E29" w:rsidRDefault="00F32E29" w:rsidP="004741F0">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4741F0">
            <w:pPr>
              <w:jc w:val="both"/>
              <w:rPr>
                <w:rFonts w:ascii="Century Gothic" w:hAnsi="Century Gothic" w:cs="Arial"/>
                <w:b/>
                <w:sz w:val="22"/>
                <w:szCs w:val="22"/>
              </w:rPr>
            </w:pPr>
          </w:p>
          <w:p w:rsidR="00F32E29" w:rsidRPr="0071211B" w:rsidRDefault="00F32E29" w:rsidP="004741F0">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75606D">
            <w:pPr>
              <w:jc w:val="both"/>
              <w:rPr>
                <w:rFonts w:ascii="Century Gothic" w:hAnsi="Century Gothic" w:cs="Arial"/>
                <w:sz w:val="22"/>
                <w:szCs w:val="22"/>
              </w:rPr>
            </w:pPr>
          </w:p>
          <w:p w:rsidR="000527D0" w:rsidRPr="0071211B" w:rsidRDefault="000527D0" w:rsidP="0075606D">
            <w:pPr>
              <w:jc w:val="both"/>
              <w:rPr>
                <w:rFonts w:ascii="Century Gothic" w:hAnsi="Century Gothic" w:cs="Arial"/>
                <w:sz w:val="22"/>
                <w:szCs w:val="22"/>
              </w:rPr>
            </w:pPr>
            <w:r>
              <w:rPr>
                <w:rFonts w:ascii="Century Gothic" w:hAnsi="Century Gothic" w:cs="Arial"/>
                <w:sz w:val="22"/>
                <w:szCs w:val="22"/>
              </w:rPr>
              <w:t>April 24</w:t>
            </w:r>
          </w:p>
        </w:tc>
      </w:tr>
      <w:tr w:rsidR="004741F0" w:rsidRPr="0071211B" w:rsidTr="004741F0">
        <w:trPr>
          <w:trHeight w:val="454"/>
        </w:trPr>
        <w:tc>
          <w:tcPr>
            <w:tcW w:w="6345" w:type="dxa"/>
            <w:shd w:val="clear" w:color="auto" w:fill="E5DFEC" w:themeFill="accent4" w:themeFillTint="33"/>
            <w:vAlign w:val="center"/>
          </w:tcPr>
          <w:p w:rsidR="004741F0" w:rsidRDefault="004741F0" w:rsidP="004741F0">
            <w:pPr>
              <w:jc w:val="both"/>
              <w:rPr>
                <w:rFonts w:ascii="Century Gothic" w:hAnsi="Century Gothic" w:cs="Arial"/>
                <w:b/>
                <w:sz w:val="22"/>
                <w:szCs w:val="22"/>
              </w:rPr>
            </w:pPr>
            <w:r w:rsidRPr="0071211B">
              <w:rPr>
                <w:rFonts w:ascii="Century Gothic" w:hAnsi="Century Gothic" w:cs="Arial"/>
                <w:b/>
                <w:sz w:val="22"/>
                <w:szCs w:val="22"/>
              </w:rPr>
              <w:t>Approved by the David Lewis</w:t>
            </w:r>
            <w:r w:rsidR="000527D0">
              <w:rPr>
                <w:rFonts w:ascii="Century Gothic" w:hAnsi="Century Gothic" w:cs="Arial"/>
                <w:b/>
                <w:sz w:val="22"/>
                <w:szCs w:val="22"/>
              </w:rPr>
              <w:t xml:space="preserve"> Governors</w:t>
            </w:r>
          </w:p>
        </w:tc>
        <w:tc>
          <w:tcPr>
            <w:tcW w:w="2943" w:type="dxa"/>
            <w:shd w:val="clear" w:color="auto" w:fill="E5DFEC" w:themeFill="accent4" w:themeFillTint="33"/>
          </w:tcPr>
          <w:p w:rsidR="004741F0" w:rsidRPr="0071211B" w:rsidRDefault="000527D0" w:rsidP="0075606D">
            <w:pPr>
              <w:jc w:val="both"/>
              <w:rPr>
                <w:rFonts w:ascii="Century Gothic" w:hAnsi="Century Gothic" w:cs="Arial"/>
                <w:sz w:val="22"/>
                <w:szCs w:val="22"/>
              </w:rPr>
            </w:pPr>
            <w:r>
              <w:rPr>
                <w:rFonts w:ascii="Century Gothic" w:hAnsi="Century Gothic" w:cs="Arial"/>
                <w:sz w:val="22"/>
                <w:szCs w:val="22"/>
              </w:rPr>
              <w:t>April 24</w:t>
            </w:r>
          </w:p>
        </w:tc>
      </w:tr>
      <w:tr w:rsidR="004741F0" w:rsidRPr="0071211B" w:rsidTr="004741F0">
        <w:trPr>
          <w:trHeight w:val="820"/>
        </w:trPr>
        <w:tc>
          <w:tcPr>
            <w:tcW w:w="6345" w:type="dxa"/>
            <w:shd w:val="clear" w:color="auto" w:fill="E5DFEC" w:themeFill="accent4" w:themeFillTint="33"/>
            <w:vAlign w:val="center"/>
          </w:tcPr>
          <w:p w:rsidR="004741F0" w:rsidRDefault="004741F0" w:rsidP="004741F0">
            <w:pPr>
              <w:jc w:val="both"/>
              <w:rPr>
                <w:rFonts w:ascii="Century Gothic" w:hAnsi="Century Gothic" w:cs="Arial"/>
                <w:b/>
                <w:sz w:val="22"/>
                <w:szCs w:val="22"/>
              </w:rPr>
            </w:pPr>
          </w:p>
          <w:p w:rsidR="004741F0" w:rsidRDefault="004741F0" w:rsidP="004741F0">
            <w:pPr>
              <w:jc w:val="both"/>
              <w:rPr>
                <w:rFonts w:ascii="Century Gothic" w:hAnsi="Century Gothic" w:cs="Arial"/>
                <w:b/>
                <w:sz w:val="22"/>
                <w:szCs w:val="22"/>
              </w:rPr>
            </w:pPr>
            <w:r w:rsidRPr="0071211B">
              <w:rPr>
                <w:rFonts w:ascii="Century Gothic" w:hAnsi="Century Gothic" w:cs="Arial"/>
                <w:b/>
                <w:sz w:val="22"/>
                <w:szCs w:val="22"/>
              </w:rPr>
              <w:t>Policy Review Date:</w:t>
            </w:r>
            <w:r w:rsidR="00B93AE6">
              <w:rPr>
                <w:rFonts w:ascii="Century Gothic" w:hAnsi="Century Gothic" w:cs="Arial"/>
                <w:b/>
                <w:sz w:val="22"/>
                <w:szCs w:val="22"/>
              </w:rPr>
              <w:t xml:space="preserve"> Annually</w:t>
            </w:r>
            <w:bookmarkStart w:id="0" w:name="_GoBack"/>
            <w:bookmarkEnd w:id="0"/>
          </w:p>
          <w:p w:rsidR="004741F0" w:rsidRPr="0071211B" w:rsidRDefault="004741F0" w:rsidP="004741F0">
            <w:pPr>
              <w:jc w:val="both"/>
              <w:rPr>
                <w:rFonts w:ascii="Century Gothic" w:hAnsi="Century Gothic" w:cs="Arial"/>
                <w:b/>
                <w:sz w:val="22"/>
                <w:szCs w:val="22"/>
              </w:rPr>
            </w:pPr>
          </w:p>
        </w:tc>
        <w:tc>
          <w:tcPr>
            <w:tcW w:w="2943" w:type="dxa"/>
            <w:shd w:val="clear" w:color="auto" w:fill="E5DFEC" w:themeFill="accent4" w:themeFillTint="33"/>
          </w:tcPr>
          <w:p w:rsidR="004741F0" w:rsidRDefault="004741F0" w:rsidP="0075606D">
            <w:pPr>
              <w:jc w:val="both"/>
              <w:rPr>
                <w:rFonts w:ascii="Century Gothic" w:hAnsi="Century Gothic" w:cs="Arial"/>
                <w:sz w:val="22"/>
                <w:szCs w:val="22"/>
              </w:rPr>
            </w:pPr>
          </w:p>
          <w:p w:rsidR="000527D0" w:rsidRPr="0071211B" w:rsidRDefault="000527D0" w:rsidP="0075606D">
            <w:pPr>
              <w:jc w:val="both"/>
              <w:rPr>
                <w:rFonts w:ascii="Century Gothic" w:hAnsi="Century Gothic" w:cs="Arial"/>
                <w:sz w:val="22"/>
                <w:szCs w:val="22"/>
              </w:rPr>
            </w:pPr>
            <w:r>
              <w:rPr>
                <w:rFonts w:ascii="Century Gothic" w:hAnsi="Century Gothic" w:cs="Arial"/>
                <w:sz w:val="22"/>
                <w:szCs w:val="22"/>
              </w:rPr>
              <w:t>Jan 25</w:t>
            </w:r>
          </w:p>
        </w:tc>
      </w:tr>
      <w:tr w:rsidR="00F32E29" w:rsidRPr="0071211B" w:rsidTr="004741F0">
        <w:trPr>
          <w:trHeight w:val="454"/>
        </w:trPr>
        <w:tc>
          <w:tcPr>
            <w:tcW w:w="6345" w:type="dxa"/>
            <w:shd w:val="clear" w:color="auto" w:fill="E5DFEC" w:themeFill="accent4" w:themeFillTint="33"/>
            <w:vAlign w:val="center"/>
          </w:tcPr>
          <w:p w:rsidR="00F32E29" w:rsidRDefault="00F32E29" w:rsidP="004741F0">
            <w:pPr>
              <w:jc w:val="both"/>
              <w:rPr>
                <w:rFonts w:ascii="Century Gothic" w:hAnsi="Century Gothic" w:cs="Arial"/>
                <w:b/>
                <w:sz w:val="22"/>
                <w:szCs w:val="22"/>
              </w:rPr>
            </w:pPr>
          </w:p>
          <w:p w:rsidR="00F32E29" w:rsidRDefault="00F32E29" w:rsidP="004741F0">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4741F0">
            <w:pPr>
              <w:jc w:val="both"/>
              <w:rPr>
                <w:rFonts w:ascii="Century Gothic" w:hAnsi="Century Gothic" w:cs="Arial"/>
                <w:b/>
                <w:sz w:val="22"/>
                <w:szCs w:val="22"/>
              </w:rPr>
            </w:pPr>
          </w:p>
        </w:tc>
        <w:tc>
          <w:tcPr>
            <w:tcW w:w="2943" w:type="dxa"/>
            <w:shd w:val="clear" w:color="auto" w:fill="E5DFEC" w:themeFill="accent4" w:themeFillTint="33"/>
          </w:tcPr>
          <w:p w:rsidR="00F32E29" w:rsidRDefault="00F32E29" w:rsidP="004741F0">
            <w:pPr>
              <w:jc w:val="both"/>
              <w:rPr>
                <w:rFonts w:ascii="Century Gothic" w:hAnsi="Century Gothic" w:cs="Arial"/>
                <w:sz w:val="22"/>
                <w:szCs w:val="22"/>
              </w:rPr>
            </w:pPr>
          </w:p>
          <w:p w:rsidR="004741F0" w:rsidRPr="0071211B" w:rsidRDefault="00A83756" w:rsidP="004741F0">
            <w:pPr>
              <w:jc w:val="both"/>
              <w:rPr>
                <w:rFonts w:ascii="Century Gothic" w:hAnsi="Century Gothic" w:cs="Arial"/>
                <w:sz w:val="22"/>
                <w:szCs w:val="22"/>
              </w:rPr>
            </w:pPr>
            <w:r>
              <w:rPr>
                <w:rFonts w:ascii="Century Gothic" w:hAnsi="Century Gothic" w:cs="Arial"/>
                <w:sz w:val="22"/>
                <w:szCs w:val="22"/>
              </w:rPr>
              <w:t>School</w:t>
            </w:r>
          </w:p>
        </w:tc>
      </w:tr>
    </w:tbl>
    <w:p w:rsidR="00F32E29" w:rsidRDefault="00F32E29" w:rsidP="00F32E29"/>
    <w:p w:rsidR="004741F0" w:rsidRDefault="004741F0" w:rsidP="004741F0">
      <w:pPr>
        <w:pStyle w:val="TOCHeading"/>
        <w:spacing w:before="0" w:after="120"/>
        <w:rPr>
          <w:rFonts w:ascii="Century Gothic" w:hAnsi="Century Gothic" w:cs="Arial"/>
          <w:b/>
          <w:sz w:val="28"/>
          <w:szCs w:val="28"/>
        </w:rPr>
      </w:pPr>
    </w:p>
    <w:p w:rsidR="004741F0" w:rsidRDefault="004741F0" w:rsidP="004741F0">
      <w:pPr>
        <w:rPr>
          <w:lang w:val="en-US"/>
        </w:rPr>
      </w:pPr>
    </w:p>
    <w:p w:rsidR="004741F0" w:rsidRPr="004741F0" w:rsidRDefault="004741F0" w:rsidP="004741F0">
      <w:pPr>
        <w:rPr>
          <w:lang w:val="en-US"/>
        </w:rPr>
      </w:pPr>
    </w:p>
    <w:p w:rsidR="004741F0" w:rsidRDefault="004741F0" w:rsidP="004741F0">
      <w:pPr>
        <w:pStyle w:val="TOCHeading"/>
        <w:spacing w:before="0" w:after="120"/>
        <w:rPr>
          <w:rFonts w:ascii="Century Gothic" w:hAnsi="Century Gothic" w:cs="Arial"/>
          <w:b/>
          <w:sz w:val="28"/>
          <w:szCs w:val="28"/>
        </w:rPr>
      </w:pPr>
    </w:p>
    <w:p w:rsidR="00BE2F61" w:rsidRDefault="00BE2F61" w:rsidP="00EA6CF6">
      <w:pPr>
        <w:tabs>
          <w:tab w:val="right" w:leader="dot" w:pos="9736"/>
        </w:tabs>
        <w:spacing w:after="100"/>
        <w:rPr>
          <w:rFonts w:ascii="Century Gothic" w:eastAsia="MS Mincho" w:hAnsi="Century Gothic" w:cs="Arial"/>
          <w:bCs/>
          <w:noProof/>
          <w:kern w:val="0"/>
          <w:sz w:val="22"/>
          <w:szCs w:val="22"/>
          <w:lang w:val="en-US"/>
        </w:rPr>
      </w:pPr>
    </w:p>
    <w:p w:rsidR="004741F0" w:rsidRDefault="004741F0" w:rsidP="00EA6CF6">
      <w:pPr>
        <w:tabs>
          <w:tab w:val="right" w:leader="dot" w:pos="9736"/>
        </w:tabs>
        <w:spacing w:after="100"/>
        <w:rPr>
          <w:rFonts w:ascii="Century Gothic" w:eastAsia="MS Mincho" w:hAnsi="Century Gothic" w:cs="Arial"/>
          <w:bCs/>
          <w:noProof/>
          <w:kern w:val="0"/>
          <w:sz w:val="22"/>
          <w:szCs w:val="22"/>
          <w:lang w:val="en-US"/>
        </w:rPr>
      </w:pPr>
    </w:p>
    <w:p w:rsidR="00EA6CF6" w:rsidRPr="00EA6CF6" w:rsidRDefault="00EA6CF6" w:rsidP="00EA6CF6">
      <w:pPr>
        <w:tabs>
          <w:tab w:val="right" w:leader="dot" w:pos="9736"/>
        </w:tabs>
        <w:spacing w:after="100"/>
        <w:rPr>
          <w:rFonts w:ascii="Century Gothic" w:hAnsi="Century Gothic"/>
          <w:noProof/>
          <w:kern w:val="0"/>
          <w:sz w:val="22"/>
          <w:szCs w:val="22"/>
          <w:lang w:eastAsia="en-GB"/>
        </w:rPr>
      </w:pPr>
      <w:r w:rsidRPr="00EA6CF6">
        <w:rPr>
          <w:rFonts w:ascii="Century Gothic" w:eastAsia="MS Mincho" w:hAnsi="Century Gothic" w:cs="Arial"/>
          <w:bCs/>
          <w:noProof/>
          <w:kern w:val="0"/>
          <w:sz w:val="22"/>
          <w:szCs w:val="22"/>
          <w:lang w:val="en-US"/>
        </w:rPr>
        <w:fldChar w:fldCharType="begin"/>
      </w:r>
      <w:r w:rsidRPr="00EA6CF6">
        <w:rPr>
          <w:rFonts w:ascii="Century Gothic" w:eastAsia="MS Mincho" w:hAnsi="Century Gothic" w:cs="Arial"/>
          <w:bCs/>
          <w:noProof/>
          <w:kern w:val="0"/>
          <w:sz w:val="22"/>
          <w:szCs w:val="22"/>
          <w:lang w:val="en-US"/>
        </w:rPr>
        <w:instrText xml:space="preserve"> TOC \o "1-3" \h \z \u </w:instrText>
      </w:r>
      <w:r w:rsidRPr="00EA6CF6">
        <w:rPr>
          <w:rFonts w:ascii="Century Gothic" w:eastAsia="MS Mincho" w:hAnsi="Century Gothic" w:cs="Arial"/>
          <w:bCs/>
          <w:noProof/>
          <w:kern w:val="0"/>
          <w:sz w:val="22"/>
          <w:szCs w:val="22"/>
          <w:lang w:val="en-US"/>
        </w:rPr>
        <w:fldChar w:fldCharType="separate"/>
      </w:r>
    </w:p>
    <w:p w:rsidR="00EA6CF6" w:rsidRPr="00EA6CF6" w:rsidRDefault="00EA6CF6" w:rsidP="00EA6CF6">
      <w:pPr>
        <w:spacing w:after="120"/>
        <w:rPr>
          <w:rFonts w:ascii="Century Gothic" w:eastAsia="MS Mincho" w:hAnsi="Century Gothic" w:cs="Arial"/>
          <w:noProof/>
          <w:kern w:val="0"/>
          <w:sz w:val="22"/>
          <w:szCs w:val="22"/>
          <w:lang w:val="en-US"/>
        </w:rPr>
      </w:pPr>
      <w:r w:rsidRPr="00EA6CF6">
        <w:rPr>
          <w:rFonts w:ascii="Century Gothic" w:eastAsia="MS Mincho" w:hAnsi="Century Gothic" w:cs="Arial"/>
          <w:noProof/>
          <w:kern w:val="0"/>
          <w:sz w:val="22"/>
          <w:szCs w:val="22"/>
          <w:lang w:val="en-US"/>
        </w:rPr>
        <w:lastRenderedPageBreak/>
        <w:fldChar w:fldCharType="end"/>
      </w:r>
      <w:r w:rsidRPr="00EA6CF6">
        <w:rPr>
          <w:rFonts w:ascii="Century Gothic" w:eastAsia="MS Mincho" w:hAnsi="Century Gothic"/>
          <w:noProof/>
          <w:kern w:val="0"/>
          <w:sz w:val="22"/>
          <w:szCs w:val="22"/>
          <w:lang w:eastAsia="en-GB"/>
        </w:rPr>
        <mc:AlternateContent>
          <mc:Choice Requires="wps">
            <w:drawing>
              <wp:anchor distT="4294967286" distB="4294967286"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BFC72"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4741F0" w:rsidRPr="004741F0" w:rsidRDefault="004741F0" w:rsidP="004741F0">
      <w:pPr>
        <w:pStyle w:val="TOCHeading"/>
        <w:spacing w:before="0" w:after="120"/>
        <w:rPr>
          <w:rFonts w:ascii="Century Gothic" w:hAnsi="Century Gothic" w:cs="Arial"/>
          <w:b/>
          <w:sz w:val="28"/>
          <w:szCs w:val="28"/>
        </w:rPr>
      </w:pPr>
      <w:bookmarkStart w:id="1" w:name="_Toc531176458"/>
      <w:bookmarkStart w:id="2" w:name="_Toc108080247"/>
      <w:r w:rsidRPr="004741F0">
        <w:rPr>
          <w:rFonts w:ascii="Century Gothic" w:hAnsi="Century Gothic" w:cs="Arial"/>
          <w:b/>
          <w:sz w:val="28"/>
          <w:szCs w:val="28"/>
        </w:rPr>
        <w:t>Contents</w:t>
      </w:r>
    </w:p>
    <w:p w:rsidR="004741F0" w:rsidRPr="004741F0" w:rsidRDefault="004741F0" w:rsidP="004741F0">
      <w:pPr>
        <w:pStyle w:val="TOC1"/>
        <w:tabs>
          <w:tab w:val="right" w:leader="dot" w:pos="9736"/>
        </w:tabs>
        <w:rPr>
          <w:rFonts w:ascii="Century Gothic" w:eastAsia="Times New Roman" w:hAnsi="Century Gothic"/>
          <w:noProof/>
          <w:sz w:val="22"/>
          <w:szCs w:val="22"/>
          <w:lang w:val="en-GB" w:eastAsia="en-GB"/>
        </w:rPr>
      </w:pPr>
      <w:r w:rsidRPr="004741F0">
        <w:rPr>
          <w:rFonts w:ascii="Century Gothic" w:hAnsi="Century Gothic" w:cs="Arial"/>
          <w:bCs/>
          <w:noProof/>
          <w:szCs w:val="20"/>
        </w:rPr>
        <w:fldChar w:fldCharType="begin"/>
      </w:r>
      <w:r w:rsidRPr="004741F0">
        <w:rPr>
          <w:rFonts w:ascii="Century Gothic" w:hAnsi="Century Gothic" w:cs="Arial"/>
          <w:bCs/>
          <w:noProof/>
          <w:szCs w:val="20"/>
        </w:rPr>
        <w:instrText xml:space="preserve"> TOC \o "1-3" \h \z \u </w:instrText>
      </w:r>
      <w:r w:rsidRPr="004741F0">
        <w:rPr>
          <w:rFonts w:ascii="Century Gothic" w:hAnsi="Century Gothic" w:cs="Arial"/>
          <w:bCs/>
          <w:noProof/>
          <w:szCs w:val="20"/>
        </w:rPr>
        <w:fldChar w:fldCharType="separate"/>
      </w:r>
      <w:hyperlink w:anchor="_Toc122508569" w:history="1">
        <w:r w:rsidRPr="004741F0">
          <w:rPr>
            <w:rStyle w:val="Hyperlink"/>
            <w:rFonts w:ascii="Century Gothic" w:eastAsia="Arial" w:hAnsi="Century Gothic"/>
            <w:noProof/>
            <w:lang w:val="en-GB" w:eastAsia="en-GB"/>
          </w:rPr>
          <w:t>1. Aims</w:t>
        </w:r>
        <w:r w:rsidRPr="004741F0">
          <w:rPr>
            <w:rFonts w:ascii="Century Gothic" w:hAnsi="Century Gothic"/>
            <w:noProof/>
            <w:webHidden/>
          </w:rPr>
          <w:tab/>
        </w:r>
        <w:r w:rsidRPr="004741F0">
          <w:rPr>
            <w:rFonts w:ascii="Century Gothic" w:hAnsi="Century Gothic"/>
            <w:noProof/>
            <w:webHidden/>
          </w:rPr>
          <w:fldChar w:fldCharType="begin"/>
        </w:r>
        <w:r w:rsidRPr="004741F0">
          <w:rPr>
            <w:rFonts w:ascii="Century Gothic" w:hAnsi="Century Gothic"/>
            <w:noProof/>
            <w:webHidden/>
          </w:rPr>
          <w:instrText xml:space="preserve"> PAGEREF _Toc122508569 \h </w:instrText>
        </w:r>
        <w:r w:rsidRPr="004741F0">
          <w:rPr>
            <w:rFonts w:ascii="Century Gothic" w:hAnsi="Century Gothic"/>
            <w:noProof/>
            <w:webHidden/>
          </w:rPr>
        </w:r>
        <w:r w:rsidRPr="004741F0">
          <w:rPr>
            <w:rFonts w:ascii="Century Gothic" w:hAnsi="Century Gothic"/>
            <w:noProof/>
            <w:webHidden/>
          </w:rPr>
          <w:fldChar w:fldCharType="separate"/>
        </w:r>
        <w:r w:rsidRPr="004741F0">
          <w:rPr>
            <w:rFonts w:ascii="Century Gothic" w:hAnsi="Century Gothic"/>
            <w:noProof/>
            <w:webHidden/>
          </w:rPr>
          <w:t>3</w:t>
        </w:r>
        <w:r w:rsidRPr="004741F0">
          <w:rPr>
            <w:rFonts w:ascii="Century Gothic" w:hAnsi="Century Gothic"/>
            <w:noProof/>
            <w:webHidden/>
          </w:rPr>
          <w:fldChar w:fldCharType="end"/>
        </w:r>
      </w:hyperlink>
    </w:p>
    <w:p w:rsidR="004741F0" w:rsidRPr="004741F0" w:rsidRDefault="00B93AE6" w:rsidP="004741F0">
      <w:pPr>
        <w:pStyle w:val="TOC1"/>
        <w:tabs>
          <w:tab w:val="right" w:leader="dot" w:pos="9736"/>
        </w:tabs>
        <w:rPr>
          <w:rFonts w:ascii="Century Gothic" w:eastAsia="Times New Roman" w:hAnsi="Century Gothic"/>
          <w:noProof/>
          <w:sz w:val="22"/>
          <w:szCs w:val="22"/>
          <w:lang w:val="en-GB" w:eastAsia="en-GB"/>
        </w:rPr>
      </w:pPr>
      <w:hyperlink w:anchor="_Toc122508570" w:history="1">
        <w:r w:rsidR="004741F0" w:rsidRPr="004741F0">
          <w:rPr>
            <w:rStyle w:val="Hyperlink"/>
            <w:rFonts w:ascii="Century Gothic" w:eastAsia="Arial" w:hAnsi="Century Gothic"/>
            <w:noProof/>
            <w:lang w:val="en-GB" w:eastAsia="en-GB"/>
          </w:rPr>
          <w:t>2. Statutory requirements</w:t>
        </w:r>
        <w:r w:rsidR="004741F0" w:rsidRPr="004741F0">
          <w:rPr>
            <w:rFonts w:ascii="Century Gothic" w:hAnsi="Century Gothic"/>
            <w:noProof/>
            <w:webHidden/>
          </w:rPr>
          <w:tab/>
        </w:r>
        <w:r w:rsidR="004741F0" w:rsidRPr="004741F0">
          <w:rPr>
            <w:rFonts w:ascii="Century Gothic" w:hAnsi="Century Gothic"/>
            <w:noProof/>
            <w:webHidden/>
          </w:rPr>
          <w:fldChar w:fldCharType="begin"/>
        </w:r>
        <w:r w:rsidR="004741F0" w:rsidRPr="004741F0">
          <w:rPr>
            <w:rFonts w:ascii="Century Gothic" w:hAnsi="Century Gothic"/>
            <w:noProof/>
            <w:webHidden/>
          </w:rPr>
          <w:instrText xml:space="preserve"> PAGEREF _Toc122508570 \h </w:instrText>
        </w:r>
        <w:r w:rsidR="004741F0" w:rsidRPr="004741F0">
          <w:rPr>
            <w:rFonts w:ascii="Century Gothic" w:hAnsi="Century Gothic"/>
            <w:noProof/>
            <w:webHidden/>
          </w:rPr>
        </w:r>
        <w:r w:rsidR="004741F0" w:rsidRPr="004741F0">
          <w:rPr>
            <w:rFonts w:ascii="Century Gothic" w:hAnsi="Century Gothic"/>
            <w:noProof/>
            <w:webHidden/>
          </w:rPr>
          <w:fldChar w:fldCharType="separate"/>
        </w:r>
        <w:r w:rsidR="004741F0" w:rsidRPr="004741F0">
          <w:rPr>
            <w:rFonts w:ascii="Century Gothic" w:hAnsi="Century Gothic"/>
            <w:noProof/>
            <w:webHidden/>
          </w:rPr>
          <w:t>3</w:t>
        </w:r>
        <w:r w:rsidR="004741F0" w:rsidRPr="004741F0">
          <w:rPr>
            <w:rFonts w:ascii="Century Gothic" w:hAnsi="Century Gothic"/>
            <w:noProof/>
            <w:webHidden/>
          </w:rPr>
          <w:fldChar w:fldCharType="end"/>
        </w:r>
      </w:hyperlink>
    </w:p>
    <w:p w:rsidR="004741F0" w:rsidRPr="004741F0" w:rsidRDefault="00B93AE6" w:rsidP="004741F0">
      <w:pPr>
        <w:pStyle w:val="TOC1"/>
        <w:tabs>
          <w:tab w:val="right" w:leader="dot" w:pos="9736"/>
        </w:tabs>
        <w:rPr>
          <w:rFonts w:ascii="Century Gothic" w:eastAsia="Times New Roman" w:hAnsi="Century Gothic"/>
          <w:noProof/>
          <w:sz w:val="22"/>
          <w:szCs w:val="22"/>
          <w:lang w:val="en-GB" w:eastAsia="en-GB"/>
        </w:rPr>
      </w:pPr>
      <w:hyperlink w:anchor="_Toc122508571" w:history="1">
        <w:r w:rsidR="004741F0" w:rsidRPr="004741F0">
          <w:rPr>
            <w:rStyle w:val="Hyperlink"/>
            <w:rFonts w:ascii="Century Gothic" w:eastAsia="Arial" w:hAnsi="Century Gothic"/>
            <w:noProof/>
            <w:lang w:val="en-GB" w:eastAsia="en-GB"/>
          </w:rPr>
          <w:t>3. Roles and responsibilities</w:t>
        </w:r>
        <w:r w:rsidR="004741F0" w:rsidRPr="004741F0">
          <w:rPr>
            <w:rFonts w:ascii="Century Gothic" w:hAnsi="Century Gothic"/>
            <w:noProof/>
            <w:webHidden/>
          </w:rPr>
          <w:tab/>
        </w:r>
        <w:r w:rsidR="004741F0" w:rsidRPr="004741F0">
          <w:rPr>
            <w:rFonts w:ascii="Century Gothic" w:hAnsi="Century Gothic"/>
            <w:noProof/>
            <w:webHidden/>
          </w:rPr>
          <w:fldChar w:fldCharType="begin"/>
        </w:r>
        <w:r w:rsidR="004741F0" w:rsidRPr="004741F0">
          <w:rPr>
            <w:rFonts w:ascii="Century Gothic" w:hAnsi="Century Gothic"/>
            <w:noProof/>
            <w:webHidden/>
          </w:rPr>
          <w:instrText xml:space="preserve"> PAGEREF _Toc122508571 \h </w:instrText>
        </w:r>
        <w:r w:rsidR="004741F0" w:rsidRPr="004741F0">
          <w:rPr>
            <w:rFonts w:ascii="Century Gothic" w:hAnsi="Century Gothic"/>
            <w:noProof/>
            <w:webHidden/>
          </w:rPr>
        </w:r>
        <w:r w:rsidR="004741F0" w:rsidRPr="004741F0">
          <w:rPr>
            <w:rFonts w:ascii="Century Gothic" w:hAnsi="Century Gothic"/>
            <w:noProof/>
            <w:webHidden/>
          </w:rPr>
          <w:fldChar w:fldCharType="separate"/>
        </w:r>
        <w:r w:rsidR="004741F0" w:rsidRPr="004741F0">
          <w:rPr>
            <w:rFonts w:ascii="Century Gothic" w:hAnsi="Century Gothic"/>
            <w:noProof/>
            <w:webHidden/>
          </w:rPr>
          <w:t>4</w:t>
        </w:r>
        <w:r w:rsidR="004741F0" w:rsidRPr="004741F0">
          <w:rPr>
            <w:rFonts w:ascii="Century Gothic" w:hAnsi="Century Gothic"/>
            <w:noProof/>
            <w:webHidden/>
          </w:rPr>
          <w:fldChar w:fldCharType="end"/>
        </w:r>
      </w:hyperlink>
    </w:p>
    <w:p w:rsidR="004741F0" w:rsidRPr="004741F0" w:rsidRDefault="00B93AE6" w:rsidP="004741F0">
      <w:pPr>
        <w:pStyle w:val="TOC1"/>
        <w:tabs>
          <w:tab w:val="right" w:leader="dot" w:pos="9736"/>
        </w:tabs>
        <w:rPr>
          <w:rFonts w:ascii="Century Gothic" w:eastAsia="Times New Roman" w:hAnsi="Century Gothic"/>
          <w:noProof/>
          <w:sz w:val="22"/>
          <w:szCs w:val="22"/>
          <w:lang w:val="en-GB" w:eastAsia="en-GB"/>
        </w:rPr>
      </w:pPr>
      <w:hyperlink w:anchor="_Toc122508572" w:history="1">
        <w:r w:rsidR="004741F0" w:rsidRPr="004741F0">
          <w:rPr>
            <w:rStyle w:val="Hyperlink"/>
            <w:rFonts w:ascii="Century Gothic" w:eastAsia="Arial" w:hAnsi="Century Gothic"/>
            <w:noProof/>
            <w:lang w:val="en-GB" w:eastAsia="en-GB"/>
          </w:rPr>
          <w:t>4. Our careers programme</w:t>
        </w:r>
        <w:r w:rsidR="004741F0" w:rsidRPr="004741F0">
          <w:rPr>
            <w:rFonts w:ascii="Century Gothic" w:hAnsi="Century Gothic"/>
            <w:noProof/>
            <w:webHidden/>
          </w:rPr>
          <w:tab/>
        </w:r>
        <w:r w:rsidR="004741F0" w:rsidRPr="004741F0">
          <w:rPr>
            <w:rFonts w:ascii="Century Gothic" w:hAnsi="Century Gothic"/>
            <w:noProof/>
            <w:webHidden/>
          </w:rPr>
          <w:fldChar w:fldCharType="begin"/>
        </w:r>
        <w:r w:rsidR="004741F0" w:rsidRPr="004741F0">
          <w:rPr>
            <w:rFonts w:ascii="Century Gothic" w:hAnsi="Century Gothic"/>
            <w:noProof/>
            <w:webHidden/>
          </w:rPr>
          <w:instrText xml:space="preserve"> PAGEREF _Toc122508572 \h </w:instrText>
        </w:r>
        <w:r w:rsidR="004741F0" w:rsidRPr="004741F0">
          <w:rPr>
            <w:rFonts w:ascii="Century Gothic" w:hAnsi="Century Gothic"/>
            <w:noProof/>
            <w:webHidden/>
          </w:rPr>
        </w:r>
        <w:r w:rsidR="004741F0" w:rsidRPr="004741F0">
          <w:rPr>
            <w:rFonts w:ascii="Century Gothic" w:hAnsi="Century Gothic"/>
            <w:noProof/>
            <w:webHidden/>
          </w:rPr>
          <w:fldChar w:fldCharType="separate"/>
        </w:r>
        <w:r w:rsidR="004741F0" w:rsidRPr="004741F0">
          <w:rPr>
            <w:rFonts w:ascii="Century Gothic" w:hAnsi="Century Gothic"/>
            <w:noProof/>
            <w:webHidden/>
          </w:rPr>
          <w:t>5</w:t>
        </w:r>
        <w:r w:rsidR="004741F0" w:rsidRPr="004741F0">
          <w:rPr>
            <w:rFonts w:ascii="Century Gothic" w:hAnsi="Century Gothic"/>
            <w:noProof/>
            <w:webHidden/>
          </w:rPr>
          <w:fldChar w:fldCharType="end"/>
        </w:r>
      </w:hyperlink>
    </w:p>
    <w:p w:rsidR="004741F0" w:rsidRPr="004741F0" w:rsidRDefault="00B93AE6" w:rsidP="004741F0">
      <w:pPr>
        <w:pStyle w:val="TOC1"/>
        <w:tabs>
          <w:tab w:val="right" w:leader="dot" w:pos="9736"/>
        </w:tabs>
        <w:rPr>
          <w:rFonts w:ascii="Century Gothic" w:eastAsia="Times New Roman" w:hAnsi="Century Gothic"/>
          <w:noProof/>
          <w:sz w:val="22"/>
          <w:szCs w:val="22"/>
          <w:lang w:val="en-GB" w:eastAsia="en-GB"/>
        </w:rPr>
      </w:pPr>
      <w:hyperlink w:anchor="_Toc122508576" w:history="1">
        <w:r w:rsidR="004741F0" w:rsidRPr="004741F0">
          <w:rPr>
            <w:rStyle w:val="Hyperlink"/>
            <w:rFonts w:ascii="Century Gothic" w:eastAsia="Arial" w:hAnsi="Century Gothic"/>
            <w:noProof/>
            <w:lang w:eastAsia="en-GB"/>
          </w:rPr>
          <w:t>5</w:t>
        </w:r>
        <w:r w:rsidR="004741F0" w:rsidRPr="004741F0">
          <w:rPr>
            <w:rStyle w:val="Hyperlink"/>
            <w:rFonts w:ascii="Century Gothic" w:eastAsia="Arial" w:hAnsi="Century Gothic"/>
            <w:noProof/>
            <w:lang w:val="en-GB" w:eastAsia="en-GB"/>
          </w:rPr>
          <w:t xml:space="preserve">. </w:t>
        </w:r>
        <w:r w:rsidR="004741F0" w:rsidRPr="004741F0">
          <w:rPr>
            <w:rStyle w:val="Hyperlink"/>
            <w:rFonts w:ascii="Century Gothic" w:eastAsia="Arial" w:hAnsi="Century Gothic"/>
            <w:noProof/>
            <w:lang w:eastAsia="en-GB"/>
          </w:rPr>
          <w:t>Links to other policies</w:t>
        </w:r>
        <w:r w:rsidR="004741F0" w:rsidRPr="004741F0">
          <w:rPr>
            <w:rFonts w:ascii="Century Gothic" w:hAnsi="Century Gothic"/>
            <w:noProof/>
            <w:webHidden/>
          </w:rPr>
          <w:tab/>
        </w:r>
        <w:r w:rsidR="004741F0" w:rsidRPr="004741F0">
          <w:rPr>
            <w:rFonts w:ascii="Century Gothic" w:hAnsi="Century Gothic"/>
            <w:noProof/>
            <w:webHidden/>
          </w:rPr>
          <w:fldChar w:fldCharType="begin"/>
        </w:r>
        <w:r w:rsidR="004741F0" w:rsidRPr="004741F0">
          <w:rPr>
            <w:rFonts w:ascii="Century Gothic" w:hAnsi="Century Gothic"/>
            <w:noProof/>
            <w:webHidden/>
          </w:rPr>
          <w:instrText xml:space="preserve"> PAGEREF _Toc122508576 \h </w:instrText>
        </w:r>
        <w:r w:rsidR="004741F0" w:rsidRPr="004741F0">
          <w:rPr>
            <w:rFonts w:ascii="Century Gothic" w:hAnsi="Century Gothic"/>
            <w:noProof/>
            <w:webHidden/>
          </w:rPr>
        </w:r>
        <w:r w:rsidR="004741F0" w:rsidRPr="004741F0">
          <w:rPr>
            <w:rFonts w:ascii="Century Gothic" w:hAnsi="Century Gothic"/>
            <w:noProof/>
            <w:webHidden/>
          </w:rPr>
          <w:fldChar w:fldCharType="separate"/>
        </w:r>
        <w:r w:rsidR="004741F0" w:rsidRPr="004741F0">
          <w:rPr>
            <w:rFonts w:ascii="Century Gothic" w:hAnsi="Century Gothic"/>
            <w:noProof/>
            <w:webHidden/>
          </w:rPr>
          <w:t>6</w:t>
        </w:r>
        <w:r w:rsidR="004741F0" w:rsidRPr="004741F0">
          <w:rPr>
            <w:rFonts w:ascii="Century Gothic" w:hAnsi="Century Gothic"/>
            <w:noProof/>
            <w:webHidden/>
          </w:rPr>
          <w:fldChar w:fldCharType="end"/>
        </w:r>
      </w:hyperlink>
    </w:p>
    <w:p w:rsidR="004741F0" w:rsidRPr="004741F0" w:rsidRDefault="00B93AE6" w:rsidP="004741F0">
      <w:pPr>
        <w:pStyle w:val="TOC1"/>
        <w:tabs>
          <w:tab w:val="right" w:leader="dot" w:pos="9736"/>
        </w:tabs>
        <w:rPr>
          <w:rFonts w:ascii="Century Gothic" w:eastAsia="Times New Roman" w:hAnsi="Century Gothic"/>
          <w:noProof/>
          <w:sz w:val="22"/>
          <w:szCs w:val="22"/>
          <w:lang w:val="en-GB" w:eastAsia="en-GB"/>
        </w:rPr>
      </w:pPr>
      <w:hyperlink w:anchor="_Toc122508576" w:history="1">
        <w:r w:rsidR="004741F0" w:rsidRPr="004741F0">
          <w:rPr>
            <w:rStyle w:val="Hyperlink"/>
            <w:rFonts w:ascii="Century Gothic" w:eastAsia="Arial" w:hAnsi="Century Gothic"/>
            <w:noProof/>
            <w:lang w:eastAsia="en-GB"/>
          </w:rPr>
          <w:t>6</w:t>
        </w:r>
        <w:r w:rsidR="004741F0" w:rsidRPr="004741F0">
          <w:rPr>
            <w:rStyle w:val="Hyperlink"/>
            <w:rFonts w:ascii="Century Gothic" w:eastAsia="Arial" w:hAnsi="Century Gothic"/>
            <w:noProof/>
            <w:lang w:val="en-GB" w:eastAsia="en-GB"/>
          </w:rPr>
          <w:t>. Monitoring and review</w:t>
        </w:r>
        <w:r w:rsidR="004741F0" w:rsidRPr="004741F0">
          <w:rPr>
            <w:rFonts w:ascii="Century Gothic" w:hAnsi="Century Gothic"/>
            <w:noProof/>
            <w:webHidden/>
          </w:rPr>
          <w:tab/>
        </w:r>
        <w:r w:rsidR="004741F0" w:rsidRPr="004741F0">
          <w:rPr>
            <w:rFonts w:ascii="Century Gothic" w:hAnsi="Century Gothic"/>
            <w:noProof/>
            <w:webHidden/>
          </w:rPr>
          <w:fldChar w:fldCharType="begin"/>
        </w:r>
        <w:r w:rsidR="004741F0" w:rsidRPr="004741F0">
          <w:rPr>
            <w:rFonts w:ascii="Century Gothic" w:hAnsi="Century Gothic"/>
            <w:noProof/>
            <w:webHidden/>
          </w:rPr>
          <w:instrText xml:space="preserve"> PAGEREF _Toc122508576 \h </w:instrText>
        </w:r>
        <w:r w:rsidR="004741F0" w:rsidRPr="004741F0">
          <w:rPr>
            <w:rFonts w:ascii="Century Gothic" w:hAnsi="Century Gothic"/>
            <w:noProof/>
            <w:webHidden/>
          </w:rPr>
        </w:r>
        <w:r w:rsidR="004741F0" w:rsidRPr="004741F0">
          <w:rPr>
            <w:rFonts w:ascii="Century Gothic" w:hAnsi="Century Gothic"/>
            <w:noProof/>
            <w:webHidden/>
          </w:rPr>
          <w:fldChar w:fldCharType="separate"/>
        </w:r>
        <w:r w:rsidR="004741F0" w:rsidRPr="004741F0">
          <w:rPr>
            <w:rFonts w:ascii="Century Gothic" w:hAnsi="Century Gothic"/>
            <w:noProof/>
            <w:webHidden/>
          </w:rPr>
          <w:t>6</w:t>
        </w:r>
        <w:r w:rsidR="004741F0" w:rsidRPr="004741F0">
          <w:rPr>
            <w:rFonts w:ascii="Century Gothic" w:hAnsi="Century Gothic"/>
            <w:noProof/>
            <w:webHidden/>
          </w:rPr>
          <w:fldChar w:fldCharType="end"/>
        </w:r>
      </w:hyperlink>
    </w:p>
    <w:p w:rsidR="0098172E" w:rsidRDefault="004741F0" w:rsidP="0098172E">
      <w:pPr>
        <w:spacing w:after="120"/>
        <w:rPr>
          <w:rFonts w:ascii="Century Gothic" w:hAnsi="Century Gothic" w:cs="Arial"/>
          <w:noProof/>
        </w:rPr>
      </w:pPr>
      <w:r w:rsidRPr="004741F0">
        <w:rPr>
          <w:rFonts w:ascii="Century Gothic" w:hAnsi="Century Gothic" w:cs="Arial"/>
          <w:noProof/>
        </w:rPr>
        <w:fldChar w:fldCharType="end"/>
      </w:r>
    </w:p>
    <w:p w:rsidR="0098172E" w:rsidRPr="00EA6CF6" w:rsidRDefault="0098172E" w:rsidP="0098172E">
      <w:pPr>
        <w:spacing w:after="120"/>
        <w:rPr>
          <w:rFonts w:ascii="Century Gothic" w:eastAsia="MS Mincho" w:hAnsi="Century Gothic"/>
          <w:kern w:val="0"/>
          <w:sz w:val="22"/>
          <w:szCs w:val="22"/>
          <w:lang w:eastAsia="en-GB"/>
        </w:rPr>
      </w:pPr>
      <w:r w:rsidRPr="00EA6CF6">
        <w:rPr>
          <w:rFonts w:ascii="Century Gothic" w:eastAsia="MS Mincho" w:hAnsi="Century Gothic"/>
          <w:kern w:val="0"/>
          <w:sz w:val="22"/>
          <w:szCs w:val="22"/>
          <w:lang w:eastAsia="en-GB"/>
        </w:rPr>
        <w:t xml:space="preserve">At </w:t>
      </w:r>
      <w:r>
        <w:rPr>
          <w:rFonts w:ascii="Century Gothic" w:eastAsia="MS Mincho" w:hAnsi="Century Gothic"/>
          <w:kern w:val="0"/>
          <w:sz w:val="22"/>
          <w:szCs w:val="22"/>
          <w:lang w:eastAsia="en-GB"/>
        </w:rPr>
        <w:t xml:space="preserve">David Lewis </w:t>
      </w:r>
      <w:r w:rsidR="00A83756">
        <w:rPr>
          <w:rFonts w:ascii="Century Gothic" w:eastAsia="MS Mincho" w:hAnsi="Century Gothic"/>
          <w:kern w:val="0"/>
          <w:sz w:val="22"/>
          <w:szCs w:val="22"/>
          <w:lang w:eastAsia="en-GB"/>
        </w:rPr>
        <w:t>School</w:t>
      </w:r>
      <w:r w:rsidRPr="00EA6CF6">
        <w:rPr>
          <w:rFonts w:ascii="Century Gothic" w:eastAsia="MS Mincho" w:hAnsi="Century Gothic"/>
          <w:kern w:val="0"/>
          <w:sz w:val="22"/>
          <w:szCs w:val="22"/>
          <w:lang w:eastAsia="en-GB"/>
        </w:rPr>
        <w:t xml:space="preserve">, we are committed to supporting the </w:t>
      </w:r>
      <w:r>
        <w:rPr>
          <w:rFonts w:ascii="Century Gothic" w:eastAsia="MS Mincho" w:hAnsi="Century Gothic"/>
          <w:kern w:val="0"/>
          <w:sz w:val="22"/>
          <w:szCs w:val="22"/>
          <w:lang w:eastAsia="en-GB"/>
        </w:rPr>
        <w:t xml:space="preserve">development of student life after </w:t>
      </w:r>
      <w:r w:rsidR="00A83756">
        <w:rPr>
          <w:rFonts w:ascii="Century Gothic" w:eastAsia="MS Mincho" w:hAnsi="Century Gothic"/>
          <w:kern w:val="0"/>
          <w:sz w:val="22"/>
          <w:szCs w:val="22"/>
          <w:lang w:eastAsia="en-GB"/>
        </w:rPr>
        <w:t>School</w:t>
      </w:r>
      <w:r>
        <w:rPr>
          <w:rFonts w:ascii="Century Gothic" w:eastAsia="MS Mincho" w:hAnsi="Century Gothic"/>
          <w:kern w:val="0"/>
          <w:sz w:val="22"/>
          <w:szCs w:val="22"/>
          <w:lang w:eastAsia="en-GB"/>
        </w:rPr>
        <w:t xml:space="preserve">. Independent Careers Advice and Guidance and Careers development is a responsibility that the </w:t>
      </w:r>
      <w:r w:rsidR="00A83756">
        <w:rPr>
          <w:rFonts w:ascii="Century Gothic" w:eastAsia="MS Mincho" w:hAnsi="Century Gothic"/>
          <w:kern w:val="0"/>
          <w:sz w:val="22"/>
          <w:szCs w:val="22"/>
          <w:lang w:eastAsia="en-GB"/>
        </w:rPr>
        <w:t>School</w:t>
      </w:r>
      <w:r>
        <w:rPr>
          <w:rFonts w:ascii="Century Gothic" w:eastAsia="MS Mincho" w:hAnsi="Century Gothic"/>
          <w:kern w:val="0"/>
          <w:sz w:val="22"/>
          <w:szCs w:val="22"/>
          <w:lang w:eastAsia="en-GB"/>
        </w:rPr>
        <w:t xml:space="preserve"> is invested in.</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r w:rsidRPr="00EA6CF6">
        <w:rPr>
          <w:rFonts w:ascii="Century Gothic" w:eastAsia="Calibri" w:hAnsi="Century Gothic" w:cs="Arial"/>
          <w:b/>
          <w:color w:val="FF1F64"/>
          <w:kern w:val="0"/>
          <w:sz w:val="22"/>
          <w:szCs w:val="22"/>
        </w:rPr>
        <w:t xml:space="preserve">1. </w:t>
      </w:r>
      <w:bookmarkEnd w:id="1"/>
      <w:r w:rsidR="004741F0">
        <w:rPr>
          <w:rFonts w:ascii="Century Gothic" w:eastAsia="Calibri" w:hAnsi="Century Gothic" w:cs="Arial"/>
          <w:b/>
          <w:color w:val="FF1F64"/>
          <w:kern w:val="0"/>
          <w:sz w:val="22"/>
          <w:szCs w:val="22"/>
        </w:rPr>
        <w:t>Aim</w:t>
      </w:r>
      <w:bookmarkEnd w:id="2"/>
      <w:r w:rsidR="004741F0">
        <w:rPr>
          <w:rFonts w:ascii="Century Gothic" w:eastAsia="Calibri" w:hAnsi="Century Gothic" w:cs="Arial"/>
          <w:b/>
          <w:color w:val="FF1F64"/>
          <w:kern w:val="0"/>
          <w:sz w:val="22"/>
          <w:szCs w:val="22"/>
        </w:rPr>
        <w:t>s</w:t>
      </w:r>
    </w:p>
    <w:p w:rsidR="004741F0" w:rsidRPr="004741F0" w:rsidRDefault="004741F0" w:rsidP="004741F0">
      <w:p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T</w:t>
      </w:r>
      <w:r w:rsidR="0098172E">
        <w:rPr>
          <w:rFonts w:ascii="Century Gothic" w:eastAsia="MS Mincho" w:hAnsi="Century Gothic"/>
          <w:kern w:val="0"/>
          <w:sz w:val="22"/>
          <w:szCs w:val="22"/>
          <w:lang w:eastAsia="en-GB"/>
        </w:rPr>
        <w:t xml:space="preserve">his policy aims to set out our </w:t>
      </w:r>
      <w:r w:rsidR="00A83756">
        <w:rPr>
          <w:rFonts w:ascii="Century Gothic" w:eastAsia="MS Mincho" w:hAnsi="Century Gothic"/>
          <w:kern w:val="0"/>
          <w:sz w:val="22"/>
          <w:szCs w:val="22"/>
          <w:lang w:eastAsia="en-GB"/>
        </w:rPr>
        <w:t>School</w:t>
      </w:r>
      <w:r w:rsidRPr="004741F0">
        <w:rPr>
          <w:rFonts w:ascii="Century Gothic" w:eastAsia="MS Mincho" w:hAnsi="Century Gothic"/>
          <w:kern w:val="0"/>
          <w:sz w:val="22"/>
          <w:szCs w:val="22"/>
          <w:lang w:eastAsia="en-GB"/>
        </w:rPr>
        <w:t xml:space="preserve">’s provision of impartial and informed careers guidance for our </w:t>
      </w:r>
      <w:r w:rsidR="0098172E">
        <w:rPr>
          <w:rFonts w:ascii="Century Gothic" w:eastAsia="MS Mincho" w:hAnsi="Century Gothic"/>
          <w:kern w:val="0"/>
          <w:sz w:val="22"/>
          <w:szCs w:val="22"/>
          <w:lang w:eastAsia="en-GB"/>
        </w:rPr>
        <w:t>students</w:t>
      </w:r>
      <w:r w:rsidRPr="004741F0">
        <w:rPr>
          <w:rFonts w:ascii="Century Gothic" w:eastAsia="MS Mincho" w:hAnsi="Century Gothic"/>
          <w:kern w:val="0"/>
          <w:sz w:val="22"/>
          <w:szCs w:val="22"/>
          <w:lang w:eastAsia="en-GB"/>
        </w:rPr>
        <w:t xml:space="preserve">. This includes the ways in which </w:t>
      </w:r>
      <w:r w:rsidR="0098172E">
        <w:rPr>
          <w:rFonts w:ascii="Century Gothic" w:eastAsia="MS Mincho" w:hAnsi="Century Gothic"/>
          <w:kern w:val="0"/>
          <w:sz w:val="22"/>
          <w:szCs w:val="22"/>
          <w:lang w:eastAsia="en-GB"/>
        </w:rPr>
        <w:t>students</w:t>
      </w:r>
      <w:r w:rsidRPr="004741F0">
        <w:rPr>
          <w:rFonts w:ascii="Century Gothic" w:eastAsia="MS Mincho" w:hAnsi="Century Gothic"/>
          <w:kern w:val="0"/>
          <w:sz w:val="22"/>
          <w:szCs w:val="22"/>
          <w:lang w:eastAsia="en-GB"/>
        </w:rPr>
        <w:t>, parents, teachers and employers can access information about our careers programme. </w:t>
      </w:r>
    </w:p>
    <w:p w:rsidR="004741F0" w:rsidRPr="004741F0" w:rsidRDefault="004741F0" w:rsidP="004741F0">
      <w:p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High-quality careers guidance is important for our</w:t>
      </w:r>
      <w:r w:rsidR="0098172E">
        <w:rPr>
          <w:rFonts w:ascii="Century Gothic" w:eastAsia="MS Mincho" w:hAnsi="Century Gothic"/>
          <w:kern w:val="0"/>
          <w:sz w:val="22"/>
          <w:szCs w:val="22"/>
          <w:lang w:eastAsia="en-GB"/>
        </w:rPr>
        <w:t xml:space="preserve"> students</w:t>
      </w:r>
      <w:r w:rsidRPr="004741F0">
        <w:rPr>
          <w:rFonts w:ascii="Century Gothic" w:eastAsia="MS Mincho" w:hAnsi="Century Gothic"/>
          <w:kern w:val="0"/>
          <w:sz w:val="22"/>
          <w:szCs w:val="22"/>
          <w:lang w:eastAsia="en-GB"/>
        </w:rPr>
        <w:t>’ futures, and our provision aims to:</w:t>
      </w:r>
    </w:p>
    <w:p w:rsidR="004741F0" w:rsidRPr="004741F0" w:rsidRDefault="004741F0" w:rsidP="007A54B3">
      <w:pPr>
        <w:numPr>
          <w:ilvl w:val="0"/>
          <w:numId w:val="23"/>
        </w:num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 xml:space="preserve">Help </w:t>
      </w:r>
      <w:r w:rsidR="0098172E">
        <w:rPr>
          <w:rFonts w:ascii="Century Gothic" w:eastAsia="MS Mincho" w:hAnsi="Century Gothic"/>
          <w:kern w:val="0"/>
          <w:sz w:val="22"/>
          <w:szCs w:val="22"/>
          <w:lang w:eastAsia="en-GB"/>
        </w:rPr>
        <w:t>students</w:t>
      </w:r>
      <w:r w:rsidRPr="004741F0">
        <w:rPr>
          <w:rFonts w:ascii="Century Gothic" w:eastAsia="MS Mincho" w:hAnsi="Century Gothic"/>
          <w:kern w:val="0"/>
          <w:sz w:val="22"/>
          <w:szCs w:val="22"/>
          <w:lang w:eastAsia="en-GB"/>
        </w:rPr>
        <w:t xml:space="preserve"> prepare for the workplace, by building self-development and career management skills</w:t>
      </w:r>
    </w:p>
    <w:p w:rsidR="004741F0" w:rsidRPr="004741F0" w:rsidRDefault="004741F0" w:rsidP="007A54B3">
      <w:pPr>
        <w:numPr>
          <w:ilvl w:val="0"/>
          <w:numId w:val="23"/>
        </w:num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Provide experience and a clear understanding of the working world</w:t>
      </w:r>
    </w:p>
    <w:p w:rsidR="004741F0" w:rsidRPr="004741F0" w:rsidRDefault="004741F0" w:rsidP="007A54B3">
      <w:pPr>
        <w:numPr>
          <w:ilvl w:val="0"/>
          <w:numId w:val="23"/>
        </w:num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 xml:space="preserve">Develop </w:t>
      </w:r>
      <w:r w:rsidR="0098172E">
        <w:rPr>
          <w:rFonts w:ascii="Century Gothic" w:eastAsia="MS Mincho" w:hAnsi="Century Gothic"/>
          <w:kern w:val="0"/>
          <w:sz w:val="22"/>
          <w:szCs w:val="22"/>
          <w:lang w:eastAsia="en-GB"/>
        </w:rPr>
        <w:t>students</w:t>
      </w:r>
      <w:r w:rsidRPr="004741F0">
        <w:rPr>
          <w:rFonts w:ascii="Century Gothic" w:eastAsia="MS Mincho" w:hAnsi="Century Gothic"/>
          <w:kern w:val="0"/>
          <w:sz w:val="22"/>
          <w:szCs w:val="22"/>
          <w:lang w:eastAsia="en-GB"/>
        </w:rPr>
        <w:t>’ awareness of the variety of education, training and careers opportunities available to them</w:t>
      </w:r>
    </w:p>
    <w:p w:rsidR="004741F0" w:rsidRPr="004741F0" w:rsidRDefault="004741F0" w:rsidP="007A54B3">
      <w:pPr>
        <w:numPr>
          <w:ilvl w:val="0"/>
          <w:numId w:val="23"/>
        </w:num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 xml:space="preserve">Help </w:t>
      </w:r>
      <w:r w:rsidR="0098172E">
        <w:rPr>
          <w:rFonts w:ascii="Century Gothic" w:eastAsia="MS Mincho" w:hAnsi="Century Gothic"/>
          <w:kern w:val="0"/>
          <w:sz w:val="22"/>
          <w:szCs w:val="22"/>
          <w:lang w:eastAsia="en-GB"/>
        </w:rPr>
        <w:t>students</w:t>
      </w:r>
      <w:r w:rsidRPr="004741F0">
        <w:rPr>
          <w:rFonts w:ascii="Century Gothic" w:eastAsia="MS Mincho" w:hAnsi="Century Gothic"/>
          <w:kern w:val="0"/>
          <w:sz w:val="22"/>
          <w:szCs w:val="22"/>
          <w:lang w:eastAsia="en-GB"/>
        </w:rPr>
        <w:t xml:space="preserve"> to understand routes to careers that they’re interested in, and to make informed choices about their next step in education or training</w:t>
      </w:r>
    </w:p>
    <w:p w:rsidR="004741F0" w:rsidRPr="004741F0" w:rsidRDefault="004741F0" w:rsidP="007A54B3">
      <w:pPr>
        <w:numPr>
          <w:ilvl w:val="0"/>
          <w:numId w:val="23"/>
        </w:numPr>
        <w:spacing w:after="120"/>
        <w:rPr>
          <w:rFonts w:ascii="Century Gothic" w:eastAsia="MS Mincho" w:hAnsi="Century Gothic"/>
          <w:kern w:val="0"/>
          <w:sz w:val="22"/>
          <w:szCs w:val="22"/>
          <w:lang w:eastAsia="en-GB"/>
        </w:rPr>
      </w:pPr>
      <w:r w:rsidRPr="004741F0">
        <w:rPr>
          <w:rFonts w:ascii="Century Gothic" w:eastAsia="MS Mincho" w:hAnsi="Century Gothic"/>
          <w:kern w:val="0"/>
          <w:sz w:val="22"/>
          <w:szCs w:val="22"/>
          <w:lang w:eastAsia="en-GB"/>
        </w:rPr>
        <w:t>Promote a culture of high aspirations and equality of opportunity</w:t>
      </w:r>
    </w:p>
    <w:p w:rsidR="00EA6CF6" w:rsidRPr="00EA6CF6" w:rsidRDefault="00EA6CF6" w:rsidP="00EA6CF6">
      <w:pPr>
        <w:spacing w:after="120"/>
        <w:rPr>
          <w:rFonts w:ascii="Century Gothic" w:eastAsia="MS Mincho" w:hAnsi="Century Gothic"/>
          <w:kern w:val="0"/>
          <w:sz w:val="22"/>
          <w:szCs w:val="22"/>
          <w:lang w:eastAsia="en-GB"/>
        </w:rPr>
      </w:pPr>
    </w:p>
    <w:p w:rsidR="00EA6CF6" w:rsidRDefault="00EA6CF6" w:rsidP="00EA6CF6">
      <w:pPr>
        <w:spacing w:before="120" w:after="120"/>
        <w:outlineLvl w:val="0"/>
        <w:rPr>
          <w:rFonts w:ascii="Century Gothic" w:eastAsia="Calibri" w:hAnsi="Century Gothic" w:cs="Arial"/>
          <w:b/>
          <w:color w:val="FF1F64"/>
          <w:kern w:val="0"/>
          <w:sz w:val="22"/>
          <w:szCs w:val="22"/>
        </w:rPr>
      </w:pPr>
      <w:bookmarkStart w:id="3" w:name="_Toc108080248"/>
      <w:r w:rsidRPr="00EA6CF6">
        <w:rPr>
          <w:rFonts w:ascii="Century Gothic" w:eastAsia="Calibri" w:hAnsi="Century Gothic" w:cs="Arial"/>
          <w:b/>
          <w:color w:val="FF1F64"/>
          <w:kern w:val="0"/>
          <w:sz w:val="22"/>
          <w:szCs w:val="22"/>
        </w:rPr>
        <w:t xml:space="preserve">2. </w:t>
      </w:r>
      <w:r w:rsidR="000527D0" w:rsidRPr="00EA6CF6">
        <w:rPr>
          <w:rFonts w:ascii="Century Gothic" w:eastAsia="Calibri" w:hAnsi="Century Gothic" w:cs="Arial"/>
          <w:b/>
          <w:color w:val="FF1F64"/>
          <w:kern w:val="0"/>
          <w:sz w:val="22"/>
          <w:szCs w:val="22"/>
        </w:rPr>
        <w:t>S</w:t>
      </w:r>
      <w:r w:rsidR="000527D0">
        <w:rPr>
          <w:rFonts w:ascii="Century Gothic" w:eastAsia="Calibri" w:hAnsi="Century Gothic" w:cs="Arial"/>
          <w:b/>
          <w:color w:val="FF1F64"/>
          <w:kern w:val="0"/>
          <w:sz w:val="22"/>
          <w:szCs w:val="22"/>
        </w:rPr>
        <w:t>tatutory</w:t>
      </w:r>
      <w:r w:rsidR="0098172E">
        <w:rPr>
          <w:rFonts w:ascii="Century Gothic" w:eastAsia="Calibri" w:hAnsi="Century Gothic" w:cs="Arial"/>
          <w:b/>
          <w:color w:val="FF1F64"/>
          <w:kern w:val="0"/>
          <w:sz w:val="22"/>
          <w:szCs w:val="22"/>
        </w:rPr>
        <w:t xml:space="preserve"> </w:t>
      </w:r>
      <w:bookmarkEnd w:id="3"/>
      <w:r w:rsidR="0098172E">
        <w:rPr>
          <w:rFonts w:ascii="Century Gothic" w:eastAsia="Calibri" w:hAnsi="Century Gothic" w:cs="Arial"/>
          <w:b/>
          <w:color w:val="FF1F64"/>
          <w:kern w:val="0"/>
          <w:sz w:val="22"/>
          <w:szCs w:val="22"/>
        </w:rPr>
        <w:t>Guidance</w:t>
      </w:r>
    </w:p>
    <w:p w:rsidR="0098172E" w:rsidRDefault="0098172E" w:rsidP="0098172E">
      <w:pPr>
        <w:spacing w:line="276" w:lineRule="auto"/>
        <w:textAlignment w:val="baseline"/>
        <w:rPr>
          <w:rFonts w:ascii="Century Gothic" w:hAnsi="Century Gothic" w:cs="Segoe UI"/>
          <w:color w:val="000000"/>
          <w:kern w:val="0"/>
          <w:sz w:val="22"/>
          <w:szCs w:val="22"/>
          <w:lang w:eastAsia="en-GB"/>
        </w:rPr>
      </w:pPr>
      <w:r w:rsidRPr="004741F0">
        <w:rPr>
          <w:rFonts w:ascii="Century Gothic" w:hAnsi="Century Gothic" w:cs="Segoe UI"/>
          <w:color w:val="000000"/>
          <w:kern w:val="0"/>
          <w:sz w:val="22"/>
          <w:szCs w:val="22"/>
          <w:lang w:eastAsia="en-GB"/>
        </w:rPr>
        <w:t>‘The statutory guidance reflects policy changes announced in the Government’s Careers Strategy: Making the most of everyone’s skills and talents (DfE, 4</w:t>
      </w:r>
      <w:r w:rsidRPr="004741F0">
        <w:rPr>
          <w:rFonts w:ascii="Century Gothic" w:hAnsi="Century Gothic" w:cs="Segoe UI"/>
          <w:color w:val="000000"/>
          <w:kern w:val="0"/>
          <w:sz w:val="17"/>
          <w:szCs w:val="17"/>
          <w:vertAlign w:val="superscript"/>
          <w:lang w:eastAsia="en-GB"/>
        </w:rPr>
        <w:t>th</w:t>
      </w:r>
      <w:r w:rsidRPr="004741F0">
        <w:rPr>
          <w:rFonts w:ascii="Century Gothic" w:hAnsi="Century Gothic" w:cs="Segoe UI"/>
          <w:color w:val="000000"/>
          <w:kern w:val="0"/>
          <w:sz w:val="22"/>
          <w:szCs w:val="22"/>
          <w:lang w:eastAsia="en-GB"/>
        </w:rPr>
        <w:t xml:space="preserve"> December 2017).  It updates and replaces the statutory guidance issued in March 2015 and re-issued in April 2017. </w:t>
      </w:r>
    </w:p>
    <w:p w:rsidR="0098172E" w:rsidRDefault="0098172E" w:rsidP="0098172E">
      <w:pPr>
        <w:spacing w:line="276" w:lineRule="auto"/>
        <w:textAlignment w:val="baseline"/>
        <w:rPr>
          <w:rFonts w:ascii="Century Gothic" w:hAnsi="Century Gothic" w:cs="Segoe UI"/>
          <w:color w:val="000000"/>
          <w:kern w:val="0"/>
          <w:sz w:val="22"/>
          <w:szCs w:val="22"/>
          <w:lang w:eastAsia="en-GB"/>
        </w:rPr>
      </w:pPr>
      <w:r>
        <w:rPr>
          <w:rFonts w:ascii="Century Gothic" w:hAnsi="Century Gothic" w:cs="Segoe UI"/>
          <w:color w:val="000000"/>
          <w:kern w:val="0"/>
          <w:sz w:val="22"/>
          <w:szCs w:val="22"/>
          <w:lang w:eastAsia="en-GB"/>
        </w:rPr>
        <w:t xml:space="preserve">This </w:t>
      </w:r>
      <w:r w:rsidRPr="004741F0">
        <w:rPr>
          <w:rFonts w:ascii="Century Gothic" w:hAnsi="Century Gothic" w:cs="Segoe UI"/>
          <w:color w:val="000000"/>
          <w:kern w:val="0"/>
          <w:sz w:val="22"/>
          <w:szCs w:val="22"/>
          <w:lang w:eastAsia="en-GB"/>
        </w:rPr>
        <w:t xml:space="preserve">is ‘framed’ around the eight Gatsby Charitable Foundation’s Benchmarks of good practice in careers provision, with information about what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s need to meet each one’. </w:t>
      </w:r>
    </w:p>
    <w:p w:rsidR="0098172E" w:rsidRPr="00EA6CF6" w:rsidRDefault="0098172E" w:rsidP="00EA6CF6">
      <w:pPr>
        <w:spacing w:before="120" w:after="120"/>
        <w:outlineLvl w:val="0"/>
        <w:rPr>
          <w:rFonts w:ascii="Century Gothic" w:eastAsia="Calibri" w:hAnsi="Century Gothic" w:cs="Arial"/>
          <w:b/>
          <w:color w:val="FF1F64"/>
          <w:kern w:val="0"/>
          <w:sz w:val="22"/>
          <w:szCs w:val="22"/>
        </w:rPr>
      </w:pPr>
    </w:p>
    <w:p w:rsidR="004741F0" w:rsidRPr="004741F0" w:rsidRDefault="004741F0" w:rsidP="004741F0">
      <w:pPr>
        <w:jc w:val="center"/>
        <w:textAlignment w:val="baseline"/>
        <w:rPr>
          <w:rFonts w:ascii="Segoe UI" w:hAnsi="Segoe UI" w:cs="Segoe UI"/>
          <w:kern w:val="0"/>
          <w:sz w:val="18"/>
          <w:szCs w:val="18"/>
          <w:lang w:eastAsia="en-GB"/>
        </w:rPr>
      </w:pPr>
      <w:r w:rsidRPr="004741F0">
        <w:rPr>
          <w:rFonts w:ascii="Century Gothic" w:hAnsi="Century Gothic" w:cs="Segoe UI"/>
          <w:color w:val="000000"/>
          <w:kern w:val="0"/>
          <w:sz w:val="40"/>
          <w:szCs w:val="40"/>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lastRenderedPageBreak/>
        <w:t xml:space="preserve">This policy will be guided by the Gatsby benchmarks and conform to statutory requirements, in particular the </w:t>
      </w:r>
      <w:proofErr w:type="spellStart"/>
      <w:r w:rsidRPr="004741F0">
        <w:rPr>
          <w:rFonts w:ascii="Century Gothic" w:hAnsi="Century Gothic" w:cs="Segoe UI"/>
          <w:color w:val="000000"/>
          <w:kern w:val="0"/>
          <w:sz w:val="22"/>
          <w:szCs w:val="22"/>
          <w:lang w:eastAsia="en-GB"/>
        </w:rPr>
        <w:t>DfE’s</w:t>
      </w:r>
      <w:proofErr w:type="spellEnd"/>
      <w:r w:rsidRPr="004741F0">
        <w:rPr>
          <w:rFonts w:ascii="Century Gothic" w:hAnsi="Century Gothic" w:cs="Segoe UI"/>
          <w:color w:val="000000"/>
          <w:kern w:val="0"/>
          <w:sz w:val="22"/>
          <w:szCs w:val="22"/>
          <w:lang w:eastAsia="en-GB"/>
        </w:rPr>
        <w:t xml:space="preserve"> Careers Strategy and the revised statutory guidance.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This policy is interwoven with the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’s Work Experience Policy, Policy Statement on Provider Access and Equal Opportunities Policy.</w:t>
      </w:r>
      <w:r w:rsidRPr="004741F0">
        <w:rPr>
          <w:rFonts w:ascii="Arial" w:hAnsi="Arial" w:cs="Arial"/>
          <w:color w:val="000000"/>
          <w:kern w:val="0"/>
          <w:sz w:val="22"/>
          <w:szCs w:val="22"/>
          <w:lang w:eastAsia="en-GB"/>
        </w:rPr>
        <w:t> </w:t>
      </w:r>
      <w:r w:rsidRPr="004741F0">
        <w:rPr>
          <w:rFonts w:ascii="Century Gothic" w:hAnsi="Century Gothic" w:cs="Century Gothic"/>
          <w:color w:val="000000"/>
          <w:kern w:val="0"/>
          <w:sz w:val="22"/>
          <w:szCs w:val="22"/>
          <w:lang w:eastAsia="en-GB"/>
        </w:rPr>
        <w:t> </w:t>
      </w: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98172E" w:rsidRPr="0098172E" w:rsidRDefault="004406FD" w:rsidP="004741F0">
      <w:pPr>
        <w:textAlignment w:val="baseline"/>
        <w:rPr>
          <w:rFonts w:ascii="Segoe UI" w:hAnsi="Segoe UI" w:cs="Segoe UI"/>
          <w:b/>
          <w:color w:val="FF0066"/>
          <w:kern w:val="0"/>
          <w:sz w:val="18"/>
          <w:szCs w:val="18"/>
          <w:lang w:eastAsia="en-GB"/>
        </w:rPr>
      </w:pPr>
      <w:r>
        <w:rPr>
          <w:rFonts w:ascii="Century Gothic" w:hAnsi="Century Gothic" w:cs="Segoe UI"/>
          <w:b/>
          <w:color w:val="FF0066"/>
          <w:kern w:val="0"/>
          <w:sz w:val="22"/>
          <w:szCs w:val="22"/>
          <w:lang w:eastAsia="en-GB"/>
        </w:rPr>
        <w:t xml:space="preserve">3 </w:t>
      </w:r>
      <w:r w:rsidR="0098172E" w:rsidRPr="0098172E">
        <w:rPr>
          <w:rFonts w:ascii="Century Gothic" w:hAnsi="Century Gothic" w:cs="Segoe UI"/>
          <w:b/>
          <w:color w:val="FF0066"/>
          <w:kern w:val="0"/>
          <w:sz w:val="22"/>
          <w:szCs w:val="22"/>
          <w:lang w:eastAsia="en-GB"/>
        </w:rPr>
        <w:t>Roles &amp; Responsibilities</w:t>
      </w:r>
    </w:p>
    <w:p w:rsidR="0098172E" w:rsidRPr="0098172E" w:rsidRDefault="00DF4BA5" w:rsidP="0098172E">
      <w:pPr>
        <w:spacing w:before="240"/>
        <w:rPr>
          <w:rFonts w:ascii="Century Gothic" w:eastAsia="MS Mincho" w:hAnsi="Century Gothic"/>
          <w:kern w:val="0"/>
          <w:sz w:val="24"/>
          <w:szCs w:val="24"/>
          <w:lang w:eastAsia="en-GB"/>
        </w:rPr>
      </w:pPr>
      <w:r w:rsidRPr="00753065">
        <w:rPr>
          <w:rFonts w:ascii="Century Gothic" w:eastAsia="MS Mincho" w:hAnsi="Century Gothic"/>
          <w:b/>
          <w:bCs/>
          <w:kern w:val="0"/>
          <w:sz w:val="22"/>
          <w:szCs w:val="22"/>
          <w:lang w:eastAsia="en-GB"/>
        </w:rPr>
        <w:t>3.</w:t>
      </w:r>
      <w:r>
        <w:rPr>
          <w:rFonts w:ascii="Century Gothic" w:eastAsia="MS Mincho" w:hAnsi="Century Gothic"/>
          <w:b/>
          <w:bCs/>
          <w:kern w:val="0"/>
          <w:sz w:val="22"/>
          <w:szCs w:val="22"/>
          <w:lang w:eastAsia="en-GB"/>
        </w:rPr>
        <w:t>1</w:t>
      </w:r>
      <w:r w:rsidRPr="00753065">
        <w:rPr>
          <w:rFonts w:ascii="Century Gothic" w:eastAsia="MS Mincho" w:hAnsi="Century Gothic"/>
          <w:b/>
          <w:bCs/>
          <w:kern w:val="0"/>
          <w:sz w:val="22"/>
          <w:szCs w:val="22"/>
          <w:lang w:eastAsia="en-GB"/>
        </w:rPr>
        <w:t xml:space="preserve"> </w:t>
      </w:r>
      <w:r w:rsidR="0098172E" w:rsidRPr="00DF4BA5">
        <w:rPr>
          <w:rFonts w:ascii="Century Gothic" w:eastAsia="MS Mincho" w:hAnsi="Century Gothic"/>
          <w:b/>
          <w:bCs/>
          <w:color w:val="000000" w:themeColor="text1"/>
          <w:kern w:val="0"/>
          <w:sz w:val="22"/>
          <w:szCs w:val="22"/>
          <w:lang w:eastAsia="en-GB"/>
        </w:rPr>
        <w:t>Careers leader</w:t>
      </w:r>
    </w:p>
    <w:p w:rsidR="0098172E" w:rsidRDefault="0098172E" w:rsidP="0098172E">
      <w:pPr>
        <w:spacing w:after="120"/>
        <w:rPr>
          <w:rFonts w:ascii="Century Gothic" w:eastAsia="MS Mincho" w:hAnsi="Century Gothic"/>
          <w:kern w:val="0"/>
          <w:sz w:val="22"/>
          <w:szCs w:val="22"/>
          <w:lang w:eastAsia="en-GB"/>
        </w:rPr>
      </w:pPr>
      <w:r w:rsidRPr="0098172E">
        <w:rPr>
          <w:rFonts w:ascii="Century Gothic" w:eastAsia="MS Mincho" w:hAnsi="Century Gothic"/>
          <w:kern w:val="0"/>
          <w:sz w:val="22"/>
          <w:szCs w:val="22"/>
          <w:lang w:eastAsia="en-GB"/>
        </w:rPr>
        <w:t>Our careers leader is</w:t>
      </w:r>
      <w:r w:rsidR="00372117" w:rsidRPr="00753065">
        <w:rPr>
          <w:rFonts w:ascii="Century Gothic" w:eastAsia="MS Mincho" w:hAnsi="Century Gothic"/>
          <w:kern w:val="0"/>
          <w:sz w:val="22"/>
          <w:szCs w:val="22"/>
          <w:lang w:eastAsia="en-GB"/>
        </w:rPr>
        <w:t xml:space="preserve"> </w:t>
      </w:r>
      <w:r w:rsidR="00372117" w:rsidRPr="00753065">
        <w:rPr>
          <w:rFonts w:ascii="Century Gothic" w:eastAsia="MS Mincho" w:hAnsi="Century Gothic"/>
          <w:b/>
          <w:kern w:val="0"/>
          <w:sz w:val="22"/>
          <w:szCs w:val="22"/>
          <w:lang w:eastAsia="en-GB"/>
        </w:rPr>
        <w:t>Kirsty Stanley</w:t>
      </w:r>
      <w:r w:rsidRPr="0098172E">
        <w:rPr>
          <w:rFonts w:ascii="Century Gothic" w:eastAsia="MS Mincho" w:hAnsi="Century Gothic"/>
          <w:kern w:val="0"/>
          <w:sz w:val="22"/>
          <w:szCs w:val="22"/>
          <w:lang w:eastAsia="en-GB"/>
        </w:rPr>
        <w:t xml:space="preserve">, and they can be contacted by phoning </w:t>
      </w:r>
      <w:r w:rsidR="00372117" w:rsidRPr="00753065">
        <w:rPr>
          <w:rFonts w:ascii="Century Gothic" w:eastAsia="MS Mincho" w:hAnsi="Century Gothic"/>
          <w:b/>
          <w:kern w:val="0"/>
          <w:sz w:val="22"/>
          <w:szCs w:val="22"/>
          <w:lang w:eastAsia="en-GB"/>
        </w:rPr>
        <w:t>01565 640000</w:t>
      </w:r>
      <w:r w:rsidRPr="0098172E">
        <w:rPr>
          <w:rFonts w:ascii="Century Gothic" w:eastAsia="MS Mincho" w:hAnsi="Century Gothic"/>
          <w:b/>
          <w:kern w:val="0"/>
          <w:sz w:val="22"/>
          <w:szCs w:val="22"/>
          <w:lang w:eastAsia="en-GB"/>
        </w:rPr>
        <w:t xml:space="preserve"> or emailing </w:t>
      </w:r>
      <w:r w:rsidR="00372117" w:rsidRPr="00753065">
        <w:rPr>
          <w:rFonts w:ascii="Century Gothic" w:eastAsia="MS Mincho" w:hAnsi="Century Gothic"/>
          <w:b/>
          <w:kern w:val="0"/>
          <w:sz w:val="22"/>
          <w:szCs w:val="22"/>
          <w:lang w:eastAsia="en-GB"/>
        </w:rPr>
        <w:t>Kirsty.Stanley@DavidLewis.org.uk</w:t>
      </w:r>
      <w:r w:rsidRPr="0098172E">
        <w:rPr>
          <w:rFonts w:ascii="Century Gothic" w:eastAsia="MS Mincho" w:hAnsi="Century Gothic"/>
          <w:b/>
          <w:kern w:val="0"/>
          <w:sz w:val="22"/>
          <w:szCs w:val="22"/>
          <w:lang w:eastAsia="en-GB"/>
        </w:rPr>
        <w:t>.</w:t>
      </w:r>
      <w:r w:rsidRPr="0098172E">
        <w:rPr>
          <w:rFonts w:ascii="Century Gothic" w:eastAsia="MS Mincho" w:hAnsi="Century Gothic"/>
          <w:kern w:val="0"/>
          <w:sz w:val="22"/>
          <w:szCs w:val="22"/>
          <w:lang w:eastAsia="en-GB"/>
        </w:rPr>
        <w:t xml:space="preserve"> Our careers leader </w:t>
      </w:r>
      <w:r w:rsidR="00372117" w:rsidRPr="00753065">
        <w:rPr>
          <w:rFonts w:ascii="Century Gothic" w:eastAsia="MS Mincho" w:hAnsi="Century Gothic"/>
          <w:kern w:val="0"/>
          <w:sz w:val="22"/>
          <w:szCs w:val="22"/>
          <w:lang w:eastAsia="en-GB"/>
        </w:rPr>
        <w:t xml:space="preserve">works closely with </w:t>
      </w:r>
      <w:r w:rsidRPr="0098172E">
        <w:rPr>
          <w:rFonts w:ascii="Century Gothic" w:eastAsia="MS Mincho" w:hAnsi="Century Gothic"/>
          <w:kern w:val="0"/>
          <w:sz w:val="22"/>
          <w:szCs w:val="22"/>
          <w:lang w:eastAsia="en-GB"/>
        </w:rPr>
        <w:t>the senior leadership team (SLT) and will:</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 xml:space="preserve">Take responsibility for developing, running and reporting on the </w:t>
      </w:r>
      <w:r w:rsidR="00A83756">
        <w:rPr>
          <w:rFonts w:ascii="Century Gothic" w:eastAsia="MS Mincho" w:hAnsi="Century Gothic"/>
          <w:kern w:val="0"/>
          <w:sz w:val="22"/>
          <w:szCs w:val="22"/>
          <w:lang w:eastAsia="en-GB"/>
        </w:rPr>
        <w:t>School</w:t>
      </w:r>
      <w:r w:rsidRPr="0098172E">
        <w:rPr>
          <w:rFonts w:ascii="Century Gothic" w:eastAsia="MS Mincho" w:hAnsi="Century Gothic"/>
          <w:kern w:val="0"/>
          <w:sz w:val="22"/>
          <w:szCs w:val="22"/>
          <w:lang w:eastAsia="en-GB"/>
        </w:rPr>
        <w:t>’s career programme</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Plan and manage careers activities</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 xml:space="preserve">Manage the </w:t>
      </w:r>
      <w:r w:rsidRPr="0098172E">
        <w:rPr>
          <w:rFonts w:ascii="Century Gothic" w:eastAsia="MS Mincho" w:hAnsi="Century Gothic"/>
          <w:kern w:val="0"/>
          <w:sz w:val="22"/>
          <w:szCs w:val="22"/>
          <w:lang w:val="en-US" w:eastAsia="en-GB"/>
        </w:rPr>
        <w:t xml:space="preserve">budget for the </w:t>
      </w:r>
      <w:r w:rsidRPr="0098172E">
        <w:rPr>
          <w:rFonts w:ascii="Century Gothic" w:eastAsia="MS Mincho" w:hAnsi="Century Gothic"/>
          <w:kern w:val="0"/>
          <w:sz w:val="22"/>
          <w:szCs w:val="22"/>
          <w:lang w:eastAsia="en-GB"/>
        </w:rPr>
        <w:t>careers programme</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Support teachers to build careers education and guidance into subjects across the curriculum</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Establish and develop links with employers, education and training providers, and careers organisations</w:t>
      </w:r>
    </w:p>
    <w:p w:rsidR="0098172E" w:rsidRPr="0098172E" w:rsidRDefault="0098172E" w:rsidP="007A54B3">
      <w:pPr>
        <w:numPr>
          <w:ilvl w:val="0"/>
          <w:numId w:val="24"/>
        </w:numPr>
        <w:spacing w:after="120"/>
        <w:ind w:left="340" w:hanging="261"/>
        <w:rPr>
          <w:rFonts w:ascii="Century Gothic" w:hAnsi="Century Gothic"/>
          <w:kern w:val="0"/>
          <w:sz w:val="22"/>
          <w:szCs w:val="22"/>
          <w:lang w:eastAsia="en-GB"/>
        </w:rPr>
      </w:pPr>
      <w:r w:rsidRPr="0098172E">
        <w:rPr>
          <w:rFonts w:ascii="Century Gothic" w:eastAsia="MS Mincho" w:hAnsi="Century Gothic"/>
          <w:color w:val="242424"/>
          <w:kern w:val="0"/>
          <w:sz w:val="22"/>
          <w:szCs w:val="22"/>
          <w:shd w:val="clear" w:color="auto" w:fill="FFFFFF"/>
          <w:lang w:eastAsia="en-GB"/>
        </w:rPr>
        <w:t xml:space="preserve">Work closely with </w:t>
      </w:r>
      <w:r w:rsidR="00372117" w:rsidRPr="00753065">
        <w:rPr>
          <w:rFonts w:ascii="Century Gothic" w:eastAsia="MS Mincho" w:hAnsi="Century Gothic"/>
          <w:color w:val="242424"/>
          <w:kern w:val="0"/>
          <w:sz w:val="22"/>
          <w:szCs w:val="22"/>
          <w:shd w:val="clear" w:color="auto" w:fill="FFFFFF"/>
          <w:lang w:eastAsia="en-GB"/>
        </w:rPr>
        <w:t>relevant staff</w:t>
      </w:r>
      <w:r w:rsidRPr="0098172E">
        <w:rPr>
          <w:rFonts w:ascii="Century Gothic" w:eastAsia="MS Mincho" w:hAnsi="Century Gothic"/>
          <w:color w:val="242424"/>
          <w:kern w:val="0"/>
          <w:sz w:val="22"/>
          <w:szCs w:val="22"/>
          <w:shd w:val="clear" w:color="auto" w:fill="FFFFFF"/>
          <w:lang w:eastAsia="en-GB"/>
        </w:rPr>
        <w:t xml:space="preserve"> to identify the guidance needs of all of our </w:t>
      </w:r>
      <w:r w:rsidR="00372117" w:rsidRPr="00753065">
        <w:rPr>
          <w:rFonts w:ascii="Century Gothic" w:eastAsia="MS Mincho" w:hAnsi="Century Gothic"/>
          <w:color w:val="242424"/>
          <w:kern w:val="0"/>
          <w:sz w:val="22"/>
          <w:szCs w:val="22"/>
          <w:shd w:val="clear" w:color="auto" w:fill="FFFFFF"/>
          <w:lang w:eastAsia="en-GB"/>
        </w:rPr>
        <w:t>students</w:t>
      </w:r>
      <w:r w:rsidRPr="0098172E">
        <w:rPr>
          <w:rFonts w:ascii="Century Gothic" w:eastAsia="MS Mincho" w:hAnsi="Century Gothic"/>
          <w:color w:val="242424"/>
          <w:kern w:val="0"/>
          <w:sz w:val="22"/>
          <w:szCs w:val="22"/>
          <w:shd w:val="clear" w:color="auto" w:fill="FFFFFF"/>
          <w:lang w:eastAsia="en-GB"/>
        </w:rPr>
        <w:t xml:space="preserve"> and put in place personalised support and transition plan</w:t>
      </w:r>
      <w:r w:rsidRPr="0098172E">
        <w:rPr>
          <w:rFonts w:ascii="Century Gothic" w:eastAsia="MS Mincho" w:hAnsi="Century Gothic"/>
          <w:color w:val="242424"/>
          <w:kern w:val="0"/>
          <w:sz w:val="22"/>
          <w:szCs w:val="22"/>
          <w:shd w:val="clear" w:color="auto" w:fill="FFFFFF"/>
          <w:lang w:val="en-US" w:eastAsia="en-GB"/>
        </w:rPr>
        <w:t>s</w:t>
      </w:r>
    </w:p>
    <w:p w:rsidR="00372117" w:rsidRPr="00753065" w:rsidRDefault="0098172E" w:rsidP="007A54B3">
      <w:pPr>
        <w:numPr>
          <w:ilvl w:val="0"/>
          <w:numId w:val="25"/>
        </w:numPr>
        <w:spacing w:after="120"/>
        <w:ind w:left="340" w:hanging="261"/>
        <w:rPr>
          <w:rFonts w:ascii="Century Gothic" w:hAnsi="Century Gothic"/>
          <w:kern w:val="0"/>
          <w:sz w:val="22"/>
          <w:szCs w:val="22"/>
          <w:lang w:eastAsia="en-GB"/>
        </w:rPr>
      </w:pPr>
      <w:r w:rsidRPr="0098172E">
        <w:rPr>
          <w:rFonts w:ascii="Century Gothic" w:eastAsia="MS Mincho" w:hAnsi="Century Gothic"/>
          <w:kern w:val="0"/>
          <w:sz w:val="22"/>
          <w:szCs w:val="22"/>
          <w:lang w:eastAsia="en-GB"/>
        </w:rPr>
        <w:t xml:space="preserve">Review our </w:t>
      </w:r>
      <w:r w:rsidR="00A83756">
        <w:rPr>
          <w:rFonts w:ascii="Century Gothic" w:eastAsia="MS Mincho" w:hAnsi="Century Gothic"/>
          <w:kern w:val="0"/>
          <w:sz w:val="22"/>
          <w:szCs w:val="22"/>
          <w:lang w:eastAsia="en-GB"/>
        </w:rPr>
        <w:t>School</w:t>
      </w:r>
      <w:r w:rsidRPr="0098172E">
        <w:rPr>
          <w:rFonts w:ascii="Century Gothic" w:eastAsia="MS Mincho" w:hAnsi="Century Gothic"/>
          <w:kern w:val="0"/>
          <w:sz w:val="22"/>
          <w:szCs w:val="22"/>
          <w:lang w:eastAsia="en-GB"/>
        </w:rPr>
        <w:t>'s provider access policy statement at least annually</w:t>
      </w:r>
      <w:r w:rsidR="00372117" w:rsidRPr="00753065">
        <w:rPr>
          <w:rFonts w:ascii="Century Gothic" w:eastAsia="MS Mincho" w:hAnsi="Century Gothic"/>
          <w:kern w:val="0"/>
          <w:sz w:val="22"/>
          <w:szCs w:val="22"/>
          <w:lang w:eastAsia="en-GB"/>
        </w:rPr>
        <w:t>.</w:t>
      </w:r>
    </w:p>
    <w:p w:rsidR="00372117" w:rsidRPr="00753065" w:rsidRDefault="00372117" w:rsidP="00372117">
      <w:pPr>
        <w:spacing w:after="120"/>
        <w:rPr>
          <w:rFonts w:ascii="Century Gothic" w:eastAsia="MS Mincho" w:hAnsi="Century Gothic"/>
          <w:kern w:val="0"/>
          <w:sz w:val="22"/>
          <w:szCs w:val="22"/>
          <w:lang w:eastAsia="en-GB"/>
        </w:rPr>
      </w:pPr>
    </w:p>
    <w:p w:rsidR="00372117" w:rsidRPr="00753065" w:rsidRDefault="00372117" w:rsidP="00DF4BA5">
      <w:pPr>
        <w:spacing w:line="276" w:lineRule="auto"/>
        <w:rPr>
          <w:rFonts w:ascii="Century Gothic" w:eastAsia="MS Mincho" w:hAnsi="Century Gothic"/>
          <w:kern w:val="0"/>
          <w:sz w:val="22"/>
          <w:szCs w:val="22"/>
          <w:lang w:eastAsia="en-GB"/>
        </w:rPr>
      </w:pPr>
      <w:r w:rsidRPr="00753065">
        <w:rPr>
          <w:rFonts w:ascii="Century Gothic" w:eastAsia="MS Mincho" w:hAnsi="Century Gothic"/>
          <w:b/>
          <w:bCs/>
          <w:kern w:val="0"/>
          <w:sz w:val="22"/>
          <w:szCs w:val="22"/>
          <w:lang w:eastAsia="en-GB"/>
        </w:rPr>
        <w:t>3.2 Senior leadership team (SLT)</w:t>
      </w:r>
    </w:p>
    <w:p w:rsidR="00372117" w:rsidRDefault="00372117" w:rsidP="00DF4BA5">
      <w:pPr>
        <w:spacing w:line="276" w:lineRule="auto"/>
        <w:rPr>
          <w:rFonts w:ascii="Century Gothic" w:eastAsia="MS Mincho" w:hAnsi="Century Gothic"/>
          <w:kern w:val="0"/>
          <w:sz w:val="22"/>
          <w:szCs w:val="22"/>
          <w:lang w:eastAsia="en-GB"/>
        </w:rPr>
      </w:pPr>
      <w:r w:rsidRPr="00753065">
        <w:rPr>
          <w:rFonts w:ascii="Century Gothic" w:eastAsia="MS Mincho" w:hAnsi="Century Gothic"/>
          <w:kern w:val="0"/>
          <w:sz w:val="22"/>
          <w:szCs w:val="22"/>
          <w:lang w:val="en-US" w:eastAsia="en-GB"/>
        </w:rPr>
        <w:t>Our</w:t>
      </w:r>
      <w:r w:rsidRPr="00753065">
        <w:rPr>
          <w:rFonts w:ascii="Century Gothic" w:eastAsia="MS Mincho" w:hAnsi="Century Gothic"/>
          <w:kern w:val="0"/>
          <w:sz w:val="22"/>
          <w:szCs w:val="22"/>
          <w:lang w:eastAsia="en-GB"/>
        </w:rPr>
        <w:t xml:space="preserve"> SLT will:</w:t>
      </w:r>
    </w:p>
    <w:p w:rsidR="00DF4BA5" w:rsidRPr="00753065" w:rsidRDefault="00DF4BA5" w:rsidP="00DF4BA5">
      <w:pPr>
        <w:spacing w:line="276" w:lineRule="auto"/>
        <w:rPr>
          <w:rFonts w:ascii="Century Gothic" w:eastAsia="MS Mincho" w:hAnsi="Century Gothic"/>
          <w:kern w:val="0"/>
          <w:sz w:val="22"/>
          <w:szCs w:val="22"/>
          <w:lang w:eastAsia="en-GB"/>
        </w:rPr>
      </w:pPr>
    </w:p>
    <w:p w:rsidR="00372117" w:rsidRPr="00753065" w:rsidRDefault="00372117" w:rsidP="007A54B3">
      <w:pPr>
        <w:numPr>
          <w:ilvl w:val="0"/>
          <w:numId w:val="26"/>
        </w:numPr>
        <w:spacing w:after="120"/>
        <w:rPr>
          <w:rFonts w:ascii="Century Gothic" w:eastAsia="MS Mincho" w:hAnsi="Century Gothic"/>
          <w:kern w:val="0"/>
          <w:sz w:val="22"/>
          <w:szCs w:val="22"/>
          <w:lang w:eastAsia="en-GB"/>
        </w:rPr>
      </w:pPr>
      <w:r w:rsidRPr="00753065">
        <w:rPr>
          <w:rFonts w:ascii="Century Gothic" w:eastAsia="MS Mincho" w:hAnsi="Century Gothic"/>
          <w:kern w:val="0"/>
          <w:sz w:val="22"/>
          <w:szCs w:val="22"/>
          <w:lang w:eastAsia="en-GB"/>
        </w:rPr>
        <w:t>Support the careers programme</w:t>
      </w:r>
    </w:p>
    <w:p w:rsidR="00372117" w:rsidRPr="00753065" w:rsidRDefault="00372117" w:rsidP="007A54B3">
      <w:pPr>
        <w:numPr>
          <w:ilvl w:val="0"/>
          <w:numId w:val="26"/>
        </w:numPr>
        <w:spacing w:after="120"/>
        <w:rPr>
          <w:rFonts w:ascii="Century Gothic" w:eastAsia="MS Mincho" w:hAnsi="Century Gothic"/>
          <w:kern w:val="0"/>
          <w:sz w:val="22"/>
          <w:szCs w:val="22"/>
          <w:lang w:eastAsia="en-GB"/>
        </w:rPr>
      </w:pPr>
      <w:r w:rsidRPr="00753065">
        <w:rPr>
          <w:rFonts w:ascii="Century Gothic" w:eastAsia="MS Mincho" w:hAnsi="Century Gothic"/>
          <w:kern w:val="0"/>
          <w:sz w:val="22"/>
          <w:szCs w:val="22"/>
          <w:lang w:eastAsia="en-GB"/>
        </w:rPr>
        <w:t>Support the careers leader in developing their strategic careers plan</w:t>
      </w:r>
    </w:p>
    <w:p w:rsidR="00372117" w:rsidRPr="00753065" w:rsidRDefault="00372117" w:rsidP="007A54B3">
      <w:pPr>
        <w:numPr>
          <w:ilvl w:val="0"/>
          <w:numId w:val="26"/>
        </w:numPr>
        <w:spacing w:after="120"/>
        <w:rPr>
          <w:rFonts w:ascii="Century Gothic" w:eastAsia="MS Mincho" w:hAnsi="Century Gothic"/>
          <w:kern w:val="0"/>
          <w:sz w:val="22"/>
          <w:szCs w:val="22"/>
          <w:lang w:eastAsia="en-GB"/>
        </w:rPr>
      </w:pPr>
      <w:r w:rsidRPr="00753065">
        <w:rPr>
          <w:rFonts w:ascii="Century Gothic" w:eastAsia="MS Mincho" w:hAnsi="Century Gothic"/>
          <w:kern w:val="0"/>
          <w:sz w:val="22"/>
          <w:szCs w:val="22"/>
          <w:lang w:eastAsia="en-GB"/>
        </w:rPr>
        <w:t xml:space="preserve">Make sure our </w:t>
      </w:r>
      <w:r w:rsidR="00A83756">
        <w:rPr>
          <w:rFonts w:ascii="Century Gothic" w:eastAsia="MS Mincho" w:hAnsi="Century Gothic"/>
          <w:kern w:val="0"/>
          <w:sz w:val="22"/>
          <w:szCs w:val="22"/>
          <w:lang w:eastAsia="en-GB"/>
        </w:rPr>
        <w:t>School</w:t>
      </w:r>
      <w:r w:rsidRPr="00753065">
        <w:rPr>
          <w:rFonts w:ascii="Century Gothic" w:eastAsia="MS Mincho" w:hAnsi="Century Gothic"/>
          <w:kern w:val="0"/>
          <w:sz w:val="22"/>
          <w:szCs w:val="22"/>
          <w:lang w:eastAsia="en-GB"/>
        </w:rPr>
        <w:t>’s careers leader is allocated sufficient time, and has the appropriate training, to perform their duties to a high standard</w:t>
      </w:r>
    </w:p>
    <w:p w:rsidR="00372117" w:rsidRPr="00753065" w:rsidRDefault="00372117" w:rsidP="007A54B3">
      <w:pPr>
        <w:numPr>
          <w:ilvl w:val="0"/>
          <w:numId w:val="26"/>
        </w:numPr>
        <w:spacing w:after="120"/>
        <w:rPr>
          <w:rFonts w:ascii="Century Gothic" w:eastAsia="MS Mincho" w:hAnsi="Century Gothic"/>
          <w:kern w:val="0"/>
          <w:sz w:val="22"/>
          <w:szCs w:val="22"/>
          <w:lang w:eastAsia="en-GB"/>
        </w:rPr>
      </w:pPr>
      <w:r w:rsidRPr="00753065">
        <w:rPr>
          <w:rFonts w:ascii="Century Gothic" w:eastAsia="MS Mincho" w:hAnsi="Century Gothic"/>
          <w:kern w:val="0"/>
          <w:sz w:val="22"/>
          <w:szCs w:val="22"/>
          <w:lang w:eastAsia="en-GB"/>
        </w:rPr>
        <w:t>Allow training providers access to talk to students about options available to them when they leave education</w:t>
      </w:r>
    </w:p>
    <w:p w:rsidR="00372117" w:rsidRPr="00753065" w:rsidRDefault="00372117" w:rsidP="007A54B3">
      <w:pPr>
        <w:numPr>
          <w:ilvl w:val="0"/>
          <w:numId w:val="26"/>
        </w:numPr>
        <w:spacing w:after="120"/>
        <w:rPr>
          <w:rFonts w:ascii="Century Gothic" w:eastAsia="MS Mincho" w:hAnsi="Century Gothic"/>
          <w:kern w:val="0"/>
          <w:sz w:val="22"/>
          <w:szCs w:val="22"/>
          <w:lang w:eastAsia="en-GB"/>
        </w:rPr>
      </w:pPr>
      <w:r w:rsidRPr="00753065">
        <w:rPr>
          <w:rFonts w:ascii="Century Gothic" w:eastAsia="MS Mincho" w:hAnsi="Century Gothic"/>
          <w:kern w:val="0"/>
          <w:sz w:val="22"/>
          <w:szCs w:val="22"/>
          <w:lang w:eastAsia="en-GB"/>
        </w:rPr>
        <w:t>Network with employers, education and training providers, and other careers organisations</w:t>
      </w:r>
    </w:p>
    <w:p w:rsidR="00372117" w:rsidRPr="00DF4BA5" w:rsidRDefault="00372117" w:rsidP="00DF4BA5">
      <w:pPr>
        <w:spacing w:before="240" w:line="276" w:lineRule="auto"/>
        <w:rPr>
          <w:rFonts w:ascii="Century Gothic" w:hAnsi="Century Gothic"/>
          <w:sz w:val="22"/>
          <w:szCs w:val="22"/>
          <w:lang w:eastAsia="en-GB"/>
        </w:rPr>
      </w:pPr>
      <w:r w:rsidRPr="00DF4BA5">
        <w:rPr>
          <w:rFonts w:ascii="Century Gothic" w:hAnsi="Century Gothic"/>
          <w:b/>
          <w:bCs/>
          <w:sz w:val="22"/>
          <w:szCs w:val="22"/>
          <w:lang w:eastAsia="en-GB"/>
        </w:rPr>
        <w:t>3.3 The governing board</w:t>
      </w:r>
    </w:p>
    <w:p w:rsidR="00372117" w:rsidRPr="00753065" w:rsidRDefault="00372117" w:rsidP="00DF4BA5">
      <w:pPr>
        <w:spacing w:line="276" w:lineRule="auto"/>
        <w:rPr>
          <w:rFonts w:ascii="Century Gothic" w:hAnsi="Century Gothic"/>
          <w:sz w:val="22"/>
          <w:szCs w:val="22"/>
          <w:lang w:eastAsia="en-GB"/>
        </w:rPr>
      </w:pPr>
      <w:r w:rsidRPr="00753065">
        <w:rPr>
          <w:rFonts w:ascii="Century Gothic" w:hAnsi="Century Gothic"/>
          <w:sz w:val="22"/>
          <w:szCs w:val="22"/>
          <w:lang w:eastAsia="en-GB"/>
        </w:rPr>
        <w:t>The governing board will:</w:t>
      </w:r>
    </w:p>
    <w:p w:rsidR="00372117" w:rsidRPr="00753065" w:rsidRDefault="00372117" w:rsidP="00372117">
      <w:pPr>
        <w:rPr>
          <w:rFonts w:ascii="Century Gothic" w:hAnsi="Century Gothic"/>
          <w:sz w:val="22"/>
          <w:szCs w:val="22"/>
          <w:lang w:eastAsia="en-GB"/>
        </w:rPr>
      </w:pPr>
    </w:p>
    <w:p w:rsidR="00372117" w:rsidRPr="00753065" w:rsidRDefault="00372117" w:rsidP="007A54B3">
      <w:pPr>
        <w:numPr>
          <w:ilvl w:val="0"/>
          <w:numId w:val="27"/>
        </w:numPr>
        <w:spacing w:after="120"/>
        <w:ind w:left="340" w:hanging="261"/>
        <w:rPr>
          <w:rFonts w:ascii="Century Gothic" w:hAnsi="Century Gothic"/>
          <w:sz w:val="22"/>
          <w:szCs w:val="22"/>
          <w:lang w:eastAsia="en-GB"/>
        </w:rPr>
      </w:pPr>
      <w:r w:rsidRPr="00753065">
        <w:rPr>
          <w:rFonts w:ascii="Century Gothic" w:hAnsi="Century Gothic"/>
          <w:sz w:val="22"/>
          <w:szCs w:val="22"/>
          <w:lang w:eastAsia="en-GB"/>
        </w:rPr>
        <w:t xml:space="preserve">Provide clear advice and guidance on which the </w:t>
      </w:r>
      <w:r w:rsidR="00A83756">
        <w:rPr>
          <w:rFonts w:ascii="Century Gothic" w:hAnsi="Century Gothic"/>
          <w:sz w:val="22"/>
          <w:szCs w:val="22"/>
          <w:lang w:eastAsia="en-GB"/>
        </w:rPr>
        <w:t>School</w:t>
      </w:r>
      <w:r w:rsidRPr="00753065">
        <w:rPr>
          <w:rFonts w:ascii="Century Gothic" w:hAnsi="Century Gothic"/>
          <w:sz w:val="22"/>
          <w:szCs w:val="22"/>
          <w:lang w:eastAsia="en-GB"/>
        </w:rPr>
        <w:t xml:space="preserve"> can base a strategic careers plan which meets legal and contractual requirements </w:t>
      </w:r>
    </w:p>
    <w:p w:rsidR="00372117" w:rsidRPr="00753065" w:rsidRDefault="00372117" w:rsidP="007A54B3">
      <w:pPr>
        <w:numPr>
          <w:ilvl w:val="0"/>
          <w:numId w:val="27"/>
        </w:numPr>
        <w:spacing w:after="120"/>
        <w:ind w:left="340" w:hanging="261"/>
        <w:rPr>
          <w:rFonts w:ascii="Century Gothic" w:hAnsi="Century Gothic"/>
          <w:sz w:val="22"/>
          <w:szCs w:val="22"/>
          <w:lang w:eastAsia="en-GB"/>
        </w:rPr>
      </w:pPr>
      <w:r w:rsidRPr="00753065">
        <w:rPr>
          <w:rFonts w:ascii="Century Gothic" w:hAnsi="Century Gothic"/>
          <w:sz w:val="22"/>
          <w:szCs w:val="22"/>
          <w:lang w:eastAsia="en-GB"/>
        </w:rPr>
        <w:t>Appoint a member of the governing board who will take a strategic interest in careers education and encourage employer engagement</w:t>
      </w:r>
    </w:p>
    <w:p w:rsidR="00372117" w:rsidRPr="00753065" w:rsidRDefault="00372117" w:rsidP="007A54B3">
      <w:pPr>
        <w:numPr>
          <w:ilvl w:val="0"/>
          <w:numId w:val="27"/>
        </w:numPr>
        <w:spacing w:after="120"/>
        <w:ind w:left="340" w:hanging="261"/>
        <w:rPr>
          <w:rFonts w:ascii="Century Gothic" w:hAnsi="Century Gothic"/>
          <w:sz w:val="22"/>
          <w:szCs w:val="22"/>
          <w:lang w:eastAsia="en-GB"/>
        </w:rPr>
      </w:pPr>
      <w:r w:rsidRPr="00753065">
        <w:rPr>
          <w:rFonts w:ascii="Century Gothic" w:hAnsi="Century Gothic"/>
          <w:sz w:val="22"/>
          <w:szCs w:val="22"/>
          <w:lang w:eastAsia="en-GB"/>
        </w:rPr>
        <w:lastRenderedPageBreak/>
        <w:t xml:space="preserve">Make sure independent careers guidance is provided to all students throughout their education and that the information is presented impartially, includes a range of educational or training options and promotes the best interests of </w:t>
      </w:r>
      <w:r w:rsidR="009F24FD">
        <w:rPr>
          <w:rFonts w:ascii="Century Gothic" w:hAnsi="Century Gothic"/>
          <w:sz w:val="22"/>
          <w:szCs w:val="22"/>
          <w:lang w:eastAsia="en-GB"/>
        </w:rPr>
        <w:t>students</w:t>
      </w:r>
    </w:p>
    <w:p w:rsidR="00372117" w:rsidRPr="00753065" w:rsidRDefault="00372117" w:rsidP="007A54B3">
      <w:pPr>
        <w:numPr>
          <w:ilvl w:val="0"/>
          <w:numId w:val="27"/>
        </w:numPr>
        <w:spacing w:after="120"/>
        <w:ind w:left="340" w:hanging="261"/>
        <w:rPr>
          <w:rFonts w:ascii="Century Gothic" w:hAnsi="Century Gothic"/>
          <w:sz w:val="22"/>
          <w:szCs w:val="22"/>
          <w:lang w:eastAsia="en-GB"/>
        </w:rPr>
      </w:pPr>
      <w:r w:rsidRPr="00753065">
        <w:rPr>
          <w:rFonts w:ascii="Century Gothic" w:hAnsi="Century Gothic"/>
          <w:sz w:val="22"/>
          <w:szCs w:val="22"/>
          <w:lang w:eastAsia="en-GB"/>
        </w:rPr>
        <w:t xml:space="preserve">Make sure that a range of education and training providers are invited into the </w:t>
      </w:r>
      <w:r w:rsidR="00A83756">
        <w:rPr>
          <w:rFonts w:ascii="Century Gothic" w:hAnsi="Century Gothic"/>
          <w:sz w:val="22"/>
          <w:szCs w:val="22"/>
          <w:lang w:eastAsia="en-GB"/>
        </w:rPr>
        <w:t>School</w:t>
      </w:r>
      <w:r w:rsidRPr="00753065">
        <w:rPr>
          <w:rFonts w:ascii="Century Gothic" w:hAnsi="Century Gothic"/>
          <w:sz w:val="22"/>
          <w:szCs w:val="22"/>
          <w:lang w:eastAsia="en-GB"/>
        </w:rPr>
        <w:t xml:space="preserve"> to meet with student </w:t>
      </w:r>
    </w:p>
    <w:p w:rsidR="00372117" w:rsidRPr="00753065" w:rsidRDefault="00372117" w:rsidP="007A54B3">
      <w:pPr>
        <w:numPr>
          <w:ilvl w:val="0"/>
          <w:numId w:val="27"/>
        </w:numPr>
        <w:spacing w:after="120"/>
        <w:ind w:left="340" w:hanging="261"/>
        <w:rPr>
          <w:rFonts w:ascii="Century Gothic" w:hAnsi="Century Gothic"/>
          <w:sz w:val="22"/>
          <w:szCs w:val="22"/>
          <w:lang w:eastAsia="en-GB"/>
        </w:rPr>
      </w:pPr>
      <w:r w:rsidRPr="00753065">
        <w:rPr>
          <w:rFonts w:ascii="Century Gothic" w:hAnsi="Century Gothic"/>
          <w:sz w:val="22"/>
          <w:szCs w:val="22"/>
          <w:lang w:eastAsia="en-GB"/>
        </w:rPr>
        <w:t xml:space="preserve">Make sure that details of our </w:t>
      </w:r>
      <w:r w:rsidR="00A83756">
        <w:rPr>
          <w:rFonts w:ascii="Century Gothic" w:hAnsi="Century Gothic"/>
          <w:sz w:val="22"/>
          <w:szCs w:val="22"/>
          <w:lang w:eastAsia="en-GB"/>
        </w:rPr>
        <w:t>School</w:t>
      </w:r>
      <w:r w:rsidRPr="00753065">
        <w:rPr>
          <w:rFonts w:ascii="Century Gothic" w:hAnsi="Century Gothic"/>
          <w:sz w:val="22"/>
          <w:szCs w:val="22"/>
          <w:lang w:eastAsia="en-GB"/>
        </w:rPr>
        <w:t xml:space="preserve">’s careers programme and the name of the careers leader are published on the </w:t>
      </w:r>
      <w:r w:rsidR="00A83756">
        <w:rPr>
          <w:rFonts w:ascii="Century Gothic" w:hAnsi="Century Gothic"/>
          <w:sz w:val="22"/>
          <w:szCs w:val="22"/>
          <w:lang w:eastAsia="en-GB"/>
        </w:rPr>
        <w:t>School</w:t>
      </w:r>
      <w:r w:rsidRPr="00753065">
        <w:rPr>
          <w:rFonts w:ascii="Century Gothic" w:hAnsi="Century Gothic"/>
          <w:sz w:val="22"/>
          <w:szCs w:val="22"/>
          <w:lang w:eastAsia="en-GB"/>
        </w:rPr>
        <w:t>’s website</w:t>
      </w:r>
    </w:p>
    <w:p w:rsidR="00025FFE" w:rsidRPr="00025FFE" w:rsidRDefault="00372117" w:rsidP="005D0A0F">
      <w:pPr>
        <w:numPr>
          <w:ilvl w:val="0"/>
          <w:numId w:val="27"/>
        </w:numPr>
        <w:spacing w:after="120"/>
        <w:ind w:left="340" w:hanging="261"/>
        <w:rPr>
          <w:rFonts w:ascii="Arial" w:eastAsia="Arial" w:hAnsi="Arial" w:cs="Arial"/>
          <w:b/>
          <w:i/>
          <w:color w:val="FF1F64"/>
          <w:kern w:val="0"/>
          <w:szCs w:val="28"/>
          <w:lang w:eastAsia="en-GB"/>
        </w:rPr>
      </w:pPr>
      <w:r w:rsidRPr="00025FFE">
        <w:rPr>
          <w:rFonts w:ascii="Century Gothic" w:hAnsi="Century Gothic"/>
          <w:sz w:val="22"/>
          <w:szCs w:val="22"/>
          <w:lang w:eastAsia="en-GB"/>
        </w:rPr>
        <w:t>Make sure that</w:t>
      </w:r>
      <w:r w:rsidR="00025FFE" w:rsidRPr="00025FFE">
        <w:rPr>
          <w:rFonts w:ascii="Century Gothic" w:hAnsi="Century Gothic"/>
          <w:sz w:val="22"/>
          <w:szCs w:val="22"/>
          <w:lang w:eastAsia="en-GB"/>
        </w:rPr>
        <w:t xml:space="preserve"> all</w:t>
      </w:r>
      <w:r w:rsidRPr="00025FFE">
        <w:rPr>
          <w:rFonts w:ascii="Century Gothic" w:hAnsi="Century Gothic"/>
          <w:sz w:val="22"/>
          <w:szCs w:val="22"/>
          <w:lang w:eastAsia="en-GB"/>
        </w:rPr>
        <w:t xml:space="preserve"> arrangements are in place for the </w:t>
      </w:r>
      <w:r w:rsidR="00A83756" w:rsidRPr="00025FFE">
        <w:rPr>
          <w:rFonts w:ascii="Century Gothic" w:hAnsi="Century Gothic"/>
          <w:sz w:val="22"/>
          <w:szCs w:val="22"/>
          <w:lang w:eastAsia="en-GB"/>
        </w:rPr>
        <w:t>School</w:t>
      </w:r>
      <w:r w:rsidRPr="00025FFE">
        <w:rPr>
          <w:rFonts w:ascii="Century Gothic" w:hAnsi="Century Gothic"/>
          <w:sz w:val="22"/>
          <w:szCs w:val="22"/>
          <w:lang w:eastAsia="en-GB"/>
        </w:rPr>
        <w:t xml:space="preserve"> to meet the legal requi</w:t>
      </w:r>
      <w:r w:rsidR="00025FFE" w:rsidRPr="00025FFE">
        <w:rPr>
          <w:rFonts w:ascii="Century Gothic" w:hAnsi="Century Gothic"/>
          <w:sz w:val="22"/>
          <w:szCs w:val="22"/>
          <w:lang w:eastAsia="en-GB"/>
        </w:rPr>
        <w:t>rements of the ‘Baker Clause’</w:t>
      </w:r>
      <w:bookmarkStart w:id="4" w:name="_Toc121304951"/>
      <w:bookmarkStart w:id="5" w:name="_Toc122508572"/>
      <w:r w:rsidR="00025FFE" w:rsidRPr="00025FFE">
        <w:rPr>
          <w:rFonts w:ascii="Arial" w:hAnsi="Arial" w:cs="Arial"/>
          <w:color w:val="474747"/>
          <w:shd w:val="clear" w:color="auto" w:fill="FFFFFF"/>
        </w:rPr>
        <w:t xml:space="preserve"> </w:t>
      </w:r>
      <w:r w:rsidR="000527D0" w:rsidRPr="00025FFE">
        <w:rPr>
          <w:rFonts w:ascii="Century Gothic" w:hAnsi="Century Gothic" w:cs="Arial"/>
          <w:color w:val="474747"/>
          <w:sz w:val="22"/>
          <w:szCs w:val="22"/>
          <w:shd w:val="clear" w:color="auto" w:fill="FFFFFF"/>
        </w:rPr>
        <w:t>where</w:t>
      </w:r>
      <w:r w:rsidR="00025FFE" w:rsidRPr="00025FFE">
        <w:rPr>
          <w:rFonts w:ascii="Century Gothic" w:hAnsi="Century Gothic" w:cs="Arial"/>
          <w:color w:val="474747"/>
          <w:sz w:val="22"/>
          <w:szCs w:val="22"/>
          <w:shd w:val="clear" w:color="auto" w:fill="FFFFFF"/>
        </w:rPr>
        <w:t xml:space="preserve"> appropriate </w:t>
      </w:r>
      <w:r w:rsidR="00025FFE">
        <w:rPr>
          <w:rFonts w:ascii="Century Gothic" w:hAnsi="Century Gothic" w:cs="Arial"/>
          <w:color w:val="474747"/>
          <w:sz w:val="22"/>
          <w:szCs w:val="22"/>
          <w:shd w:val="clear" w:color="auto" w:fill="FFFFFF"/>
        </w:rPr>
        <w:t xml:space="preserve">and </w:t>
      </w:r>
      <w:r w:rsidR="00025FFE" w:rsidRPr="00025FFE">
        <w:rPr>
          <w:rFonts w:ascii="Century Gothic" w:hAnsi="Century Gothic" w:cs="Arial"/>
          <w:color w:val="474747"/>
          <w:sz w:val="22"/>
          <w:szCs w:val="22"/>
          <w:shd w:val="clear" w:color="auto" w:fill="FFFFFF"/>
        </w:rPr>
        <w:t>dependent on student need</w:t>
      </w:r>
      <w:r w:rsidR="00025FFE">
        <w:rPr>
          <w:rFonts w:ascii="Century Gothic" w:hAnsi="Century Gothic" w:cs="Arial"/>
          <w:color w:val="474747"/>
          <w:sz w:val="22"/>
          <w:szCs w:val="22"/>
          <w:shd w:val="clear" w:color="auto" w:fill="FFFFFF"/>
        </w:rPr>
        <w:t>.</w:t>
      </w:r>
      <w:r w:rsidR="00025FFE">
        <w:rPr>
          <w:rFonts w:ascii="Arial" w:hAnsi="Arial" w:cs="Arial"/>
          <w:color w:val="474747"/>
          <w:shd w:val="clear" w:color="auto" w:fill="FFFFFF"/>
        </w:rPr>
        <w:t xml:space="preserve"> </w:t>
      </w:r>
      <w:r w:rsidR="00025FFE" w:rsidRPr="00025FFE">
        <w:rPr>
          <w:rFonts w:ascii="Century Gothic" w:hAnsi="Century Gothic"/>
          <w:i/>
          <w:sz w:val="22"/>
          <w:szCs w:val="22"/>
          <w:lang w:eastAsia="en-GB"/>
        </w:rPr>
        <w:t>The Baker Clause states that schools must allow colleges and training providers access to every student in years 8 to 13 to discuss non-academic routes</w:t>
      </w:r>
    </w:p>
    <w:p w:rsidR="00025FFE" w:rsidRPr="00025FFE" w:rsidRDefault="00025FFE" w:rsidP="00025FFE">
      <w:pPr>
        <w:spacing w:after="120"/>
        <w:ind w:left="340"/>
        <w:rPr>
          <w:rFonts w:ascii="Arial" w:eastAsia="Arial" w:hAnsi="Arial" w:cs="Arial"/>
          <w:b/>
          <w:color w:val="FF1F64"/>
          <w:kern w:val="0"/>
          <w:szCs w:val="28"/>
          <w:lang w:eastAsia="en-GB"/>
        </w:rPr>
      </w:pPr>
    </w:p>
    <w:p w:rsidR="00753065" w:rsidRPr="00DF4BA5" w:rsidRDefault="00753065" w:rsidP="00025FFE">
      <w:pPr>
        <w:spacing w:after="120"/>
        <w:rPr>
          <w:rFonts w:ascii="Arial" w:eastAsia="Arial" w:hAnsi="Arial" w:cs="Arial"/>
          <w:b/>
          <w:color w:val="FF1F64"/>
          <w:kern w:val="0"/>
          <w:sz w:val="22"/>
          <w:szCs w:val="22"/>
          <w:lang w:eastAsia="en-GB"/>
        </w:rPr>
      </w:pPr>
      <w:r w:rsidRPr="00DF4BA5">
        <w:rPr>
          <w:rFonts w:ascii="Arial" w:eastAsia="Arial" w:hAnsi="Arial" w:cs="Arial"/>
          <w:b/>
          <w:color w:val="FF1F64"/>
          <w:kern w:val="0"/>
          <w:sz w:val="22"/>
          <w:szCs w:val="22"/>
          <w:lang w:eastAsia="en-GB"/>
        </w:rPr>
        <w:t xml:space="preserve">4. Our </w:t>
      </w:r>
      <w:r w:rsidR="00A83756" w:rsidRPr="00DF4BA5">
        <w:rPr>
          <w:rFonts w:ascii="Arial" w:eastAsia="Arial" w:hAnsi="Arial" w:cs="Arial"/>
          <w:b/>
          <w:color w:val="FF1F64"/>
          <w:kern w:val="0"/>
          <w:sz w:val="22"/>
          <w:szCs w:val="22"/>
          <w:lang w:eastAsia="en-GB"/>
        </w:rPr>
        <w:t>Careers</w:t>
      </w:r>
      <w:r w:rsidRPr="00DF4BA5">
        <w:rPr>
          <w:rFonts w:ascii="Arial" w:eastAsia="Arial" w:hAnsi="Arial" w:cs="Arial"/>
          <w:b/>
          <w:color w:val="FF1F64"/>
          <w:kern w:val="0"/>
          <w:sz w:val="22"/>
          <w:szCs w:val="22"/>
          <w:lang w:eastAsia="en-GB"/>
        </w:rPr>
        <w:t xml:space="preserve"> </w:t>
      </w:r>
      <w:r w:rsidR="004406FD" w:rsidRPr="00DF4BA5">
        <w:rPr>
          <w:rFonts w:ascii="Arial" w:eastAsia="Arial" w:hAnsi="Arial" w:cs="Arial"/>
          <w:b/>
          <w:color w:val="FF1F64"/>
          <w:kern w:val="0"/>
          <w:sz w:val="22"/>
          <w:szCs w:val="22"/>
          <w:lang w:eastAsia="en-GB"/>
        </w:rPr>
        <w:t>P</w:t>
      </w:r>
      <w:r w:rsidRPr="00DF4BA5">
        <w:rPr>
          <w:rFonts w:ascii="Arial" w:eastAsia="Arial" w:hAnsi="Arial" w:cs="Arial"/>
          <w:b/>
          <w:color w:val="FF1F64"/>
          <w:kern w:val="0"/>
          <w:sz w:val="22"/>
          <w:szCs w:val="22"/>
          <w:lang w:eastAsia="en-GB"/>
        </w:rPr>
        <w:t>rogramme</w:t>
      </w:r>
      <w:bookmarkEnd w:id="4"/>
      <w:bookmarkEnd w:id="5"/>
    </w:p>
    <w:p w:rsidR="009F24FD" w:rsidRPr="004741F0" w:rsidRDefault="009F24FD"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believes that every young person needs high quality career guidance to make informed decisions about their future. </w:t>
      </w:r>
    </w:p>
    <w:p w:rsidR="009F24FD" w:rsidRPr="004741F0" w:rsidRDefault="009F24FD"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As an education provider 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has a statutory obligation to meet the eight Gatsby Benchmarks as defined by Sir John Holman in 2013 and supported by The Careers and Enterprise Company.  </w:t>
      </w:r>
    </w:p>
    <w:p w:rsidR="009F24FD" w:rsidRPr="004741F0" w:rsidRDefault="009F24FD"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The careers programme incorporates the national framework for implementing IAG in England and meets the 8 Gatsby Benchmarks, which are used as part of the monitoring, review and evaluation process: -   </w:t>
      </w:r>
    </w:p>
    <w:p w:rsidR="009F24FD" w:rsidRPr="004741F0" w:rsidRDefault="009F24FD"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9F24FD" w:rsidRPr="004741F0" w:rsidRDefault="009F24FD" w:rsidP="007A54B3">
      <w:pPr>
        <w:numPr>
          <w:ilvl w:val="0"/>
          <w:numId w:val="5"/>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A stable career programme  </w:t>
      </w:r>
    </w:p>
    <w:p w:rsidR="009F24FD" w:rsidRPr="004741F0" w:rsidRDefault="009F24FD" w:rsidP="007A54B3">
      <w:pPr>
        <w:numPr>
          <w:ilvl w:val="0"/>
          <w:numId w:val="6"/>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Learning from careers and labour market information  </w:t>
      </w:r>
    </w:p>
    <w:p w:rsidR="009F24FD" w:rsidRPr="004741F0" w:rsidRDefault="009F24FD" w:rsidP="007A54B3">
      <w:pPr>
        <w:numPr>
          <w:ilvl w:val="0"/>
          <w:numId w:val="7"/>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Addressing the needs of each pupil  </w:t>
      </w:r>
    </w:p>
    <w:p w:rsidR="009F24FD" w:rsidRPr="004741F0" w:rsidRDefault="009F24FD" w:rsidP="007A54B3">
      <w:pPr>
        <w:numPr>
          <w:ilvl w:val="0"/>
          <w:numId w:val="8"/>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Linking curriculum learning to careers  </w:t>
      </w:r>
    </w:p>
    <w:p w:rsidR="009F24FD" w:rsidRPr="004741F0" w:rsidRDefault="009F24FD" w:rsidP="007A54B3">
      <w:pPr>
        <w:numPr>
          <w:ilvl w:val="0"/>
          <w:numId w:val="9"/>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Encounters with Employers and Employees  </w:t>
      </w:r>
    </w:p>
    <w:p w:rsidR="009F24FD" w:rsidRPr="004741F0" w:rsidRDefault="009F24FD" w:rsidP="007A54B3">
      <w:pPr>
        <w:numPr>
          <w:ilvl w:val="0"/>
          <w:numId w:val="10"/>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Experiences of Workplaces  </w:t>
      </w:r>
    </w:p>
    <w:p w:rsidR="009F24FD" w:rsidRPr="004741F0" w:rsidRDefault="009F24FD" w:rsidP="007A54B3">
      <w:pPr>
        <w:numPr>
          <w:ilvl w:val="0"/>
          <w:numId w:val="11"/>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Encounters with F.E. and H.E </w:t>
      </w:r>
    </w:p>
    <w:p w:rsidR="009F24FD" w:rsidRPr="004741F0" w:rsidRDefault="009F24FD" w:rsidP="007A54B3">
      <w:pPr>
        <w:numPr>
          <w:ilvl w:val="0"/>
          <w:numId w:val="12"/>
        </w:numPr>
        <w:ind w:left="1065" w:firstLine="375"/>
        <w:textAlignment w:val="baseline"/>
        <w:rPr>
          <w:rFonts w:ascii="Century Gothic" w:hAnsi="Century Gothic" w:cs="Segoe UI"/>
          <w:kern w:val="0"/>
          <w:sz w:val="22"/>
          <w:szCs w:val="22"/>
          <w:lang w:eastAsia="en-GB"/>
        </w:rPr>
      </w:pPr>
      <w:r w:rsidRPr="004741F0">
        <w:rPr>
          <w:rFonts w:ascii="Century Gothic" w:hAnsi="Century Gothic" w:cs="Segoe UI"/>
          <w:i/>
          <w:iCs/>
          <w:color w:val="000000"/>
          <w:kern w:val="0"/>
          <w:sz w:val="22"/>
          <w:szCs w:val="22"/>
          <w:lang w:eastAsia="en-GB"/>
        </w:rPr>
        <w:t> </w:t>
      </w:r>
      <w:r w:rsidRPr="004741F0">
        <w:rPr>
          <w:rFonts w:ascii="Century Gothic" w:hAnsi="Century Gothic" w:cs="Segoe UI"/>
          <w:color w:val="000000"/>
          <w:kern w:val="0"/>
          <w:sz w:val="22"/>
          <w:szCs w:val="22"/>
          <w:lang w:eastAsia="en-GB"/>
        </w:rPr>
        <w:t>Personal Guidance </w:t>
      </w:r>
    </w:p>
    <w:p w:rsidR="009F24FD" w:rsidRPr="004741F0" w:rsidRDefault="009F24FD"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Default="004741F0" w:rsidP="004741F0">
      <w:pPr>
        <w:textAlignment w:val="baseline"/>
        <w:rPr>
          <w:rFonts w:ascii="Century Gothic" w:hAnsi="Century Gothic" w:cs="Segoe UI"/>
          <w:color w:val="000000"/>
          <w:kern w:val="0"/>
          <w:sz w:val="22"/>
          <w:szCs w:val="22"/>
          <w:lang w:eastAsia="en-GB"/>
        </w:rPr>
      </w:pPr>
      <w:r w:rsidRPr="004741F0">
        <w:rPr>
          <w:rFonts w:ascii="Century Gothic" w:hAnsi="Century Gothic" w:cs="Segoe UI"/>
          <w:b/>
          <w:bCs/>
          <w:color w:val="000000"/>
          <w:kern w:val="0"/>
          <w:sz w:val="22"/>
          <w:szCs w:val="22"/>
          <w:u w:val="single"/>
          <w:lang w:eastAsia="en-GB"/>
        </w:rPr>
        <w:t>Intent</w:t>
      </w:r>
      <w:r w:rsidRPr="004741F0">
        <w:rPr>
          <w:rFonts w:ascii="Century Gothic" w:hAnsi="Century Gothic" w:cs="Segoe UI"/>
          <w:color w:val="000000"/>
          <w:kern w:val="0"/>
          <w:sz w:val="22"/>
          <w:szCs w:val="22"/>
          <w:lang w:eastAsia="en-GB"/>
        </w:rPr>
        <w:t> </w:t>
      </w:r>
    </w:p>
    <w:p w:rsidR="00DF4BA5" w:rsidRPr="004741F0" w:rsidRDefault="00DF4BA5" w:rsidP="004741F0">
      <w:pPr>
        <w:textAlignment w:val="baseline"/>
        <w:rPr>
          <w:rFonts w:ascii="Segoe UI" w:hAnsi="Segoe UI" w:cs="Segoe UI"/>
          <w:kern w:val="0"/>
          <w:sz w:val="18"/>
          <w:szCs w:val="18"/>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aims to embed a CEIAG programme across all areas of the curriculum, signposted against the relevant Gatsby Benchmark.  There is a comprehensive timetable of activities and events for students to access both within and outside of curriculum lessons.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All students are provided with access to high quality, impartial and unbiased careers information and adhere to equal opportunities whilst undertaking work-based learning.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adopts a flexible approach in order to provide for the wide range of special educational needs of its students, alongside involving parents and guardians in: </w:t>
      </w:r>
    </w:p>
    <w:p w:rsidR="004741F0" w:rsidRPr="004741F0" w:rsidRDefault="004741F0" w:rsidP="007A54B3">
      <w:pPr>
        <w:numPr>
          <w:ilvl w:val="0"/>
          <w:numId w:val="2"/>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Assisting students in making informed career and lifestyle choices </w:t>
      </w:r>
    </w:p>
    <w:p w:rsidR="004741F0" w:rsidRPr="004741F0" w:rsidRDefault="004741F0" w:rsidP="007A54B3">
      <w:pPr>
        <w:numPr>
          <w:ilvl w:val="0"/>
          <w:numId w:val="2"/>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Ensuring students have access to a wide range of meaningful work experience and work and life skills opportunities. </w:t>
      </w:r>
    </w:p>
    <w:p w:rsidR="004741F0" w:rsidRPr="004741F0" w:rsidRDefault="004741F0" w:rsidP="007A54B3">
      <w:pPr>
        <w:numPr>
          <w:ilvl w:val="0"/>
          <w:numId w:val="3"/>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lastRenderedPageBreak/>
        <w:t xml:space="preserve">As part of the Transition process – The annual ‘Next Steps event’ provides students, </w:t>
      </w:r>
      <w:r w:rsidR="00A83756" w:rsidRPr="004741F0">
        <w:rPr>
          <w:rFonts w:ascii="Century Gothic" w:hAnsi="Century Gothic" w:cs="Segoe UI"/>
          <w:color w:val="000000"/>
          <w:kern w:val="0"/>
          <w:sz w:val="22"/>
          <w:szCs w:val="22"/>
          <w:lang w:eastAsia="en-GB"/>
        </w:rPr>
        <w:t>parents</w:t>
      </w:r>
      <w:r w:rsidRPr="004741F0">
        <w:rPr>
          <w:rFonts w:ascii="Century Gothic" w:hAnsi="Century Gothic" w:cs="Segoe UI"/>
          <w:color w:val="000000"/>
          <w:kern w:val="0"/>
          <w:sz w:val="22"/>
          <w:szCs w:val="22"/>
          <w:lang w:eastAsia="en-GB"/>
        </w:rPr>
        <w:t xml:space="preserve"> and guardians with the opportunity to meet with adult placement providers, supported employment sector, further education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s, local service providers, apprenticeship and volunteering sectors and supported internships who will provide information regarding the next steps into Adulthood.  </w:t>
      </w:r>
    </w:p>
    <w:p w:rsidR="004741F0" w:rsidRPr="004741F0" w:rsidRDefault="004741F0" w:rsidP="004741F0">
      <w:pPr>
        <w:ind w:left="900"/>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The Careers Education, Information Advice and Guidance (CEIAG) programme is robust and helps to avoid disengagement.  Placing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learning into a wider and more relevant context and helping to raise student aspirations.  All students who attend 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have an Education Health Care Plan (EHCP)</w:t>
      </w:r>
      <w:r w:rsidR="00A83756">
        <w:rPr>
          <w:rFonts w:ascii="Century Gothic" w:hAnsi="Century Gothic" w:cs="Segoe UI"/>
          <w:color w:val="000000"/>
          <w:kern w:val="0"/>
          <w:sz w:val="22"/>
          <w:szCs w:val="22"/>
          <w:lang w:eastAsia="en-GB"/>
        </w:rPr>
        <w:t xml:space="preserve"> </w:t>
      </w:r>
      <w:proofErr w:type="gramStart"/>
      <w:r w:rsidR="00B74E03">
        <w:rPr>
          <w:rFonts w:ascii="Century Gothic" w:hAnsi="Century Gothic" w:cs="Segoe UI"/>
          <w:color w:val="000000"/>
          <w:kern w:val="0"/>
          <w:sz w:val="22"/>
          <w:szCs w:val="22"/>
          <w:lang w:eastAsia="en-GB"/>
        </w:rPr>
        <w:t>O</w:t>
      </w:r>
      <w:r w:rsidR="00A83756" w:rsidRPr="004741F0">
        <w:rPr>
          <w:rFonts w:ascii="Century Gothic" w:hAnsi="Century Gothic" w:cs="Segoe UI"/>
          <w:color w:val="000000"/>
          <w:kern w:val="0"/>
          <w:sz w:val="22"/>
          <w:szCs w:val="22"/>
          <w:lang w:eastAsia="en-GB"/>
        </w:rPr>
        <w:t>ur</w:t>
      </w:r>
      <w:proofErr w:type="gramEnd"/>
      <w:r w:rsidRPr="004741F0">
        <w:rPr>
          <w:rFonts w:ascii="Century Gothic" w:hAnsi="Century Gothic" w:cs="Segoe UI"/>
          <w:color w:val="000000"/>
          <w:kern w:val="0"/>
          <w:sz w:val="22"/>
          <w:szCs w:val="22"/>
          <w:lang w:eastAsia="en-GB"/>
        </w:rPr>
        <w:t xml:space="preserve"> aim is to equip students with life skills to support their independence and where appropriate qualifications, to enable them to make a successful transition into adulthood and achieve their outcomes.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b/>
          <w:bCs/>
          <w:color w:val="000000"/>
          <w:kern w:val="0"/>
          <w:sz w:val="22"/>
          <w:szCs w:val="22"/>
          <w:u w:val="single"/>
          <w:lang w:eastAsia="en-GB"/>
        </w:rPr>
        <w:t>Implementation</w:t>
      </w: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At 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we use a person-centred approach.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We are committed to: -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 xml:space="preserve">Providing work skills opportunities through the Career, Advice and Transition Team – internally within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and externally through the extensive range of partnerships with local business, voluntary and adult social care providers across the Merseyside region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Delivering economic and business understanding through creative enterprise projects and Career Building sessions </w:t>
      </w:r>
    </w:p>
    <w:p w:rsidR="004741F0" w:rsidRPr="004741F0" w:rsidRDefault="00A83756" w:rsidP="007A54B3">
      <w:pPr>
        <w:numPr>
          <w:ilvl w:val="0"/>
          <w:numId w:val="4"/>
        </w:numPr>
        <w:ind w:left="540" w:firstLine="0"/>
        <w:textAlignment w:val="baseline"/>
        <w:rPr>
          <w:rFonts w:ascii="Century Gothic" w:hAnsi="Century Gothic" w:cs="Segoe UI"/>
          <w:kern w:val="0"/>
          <w:sz w:val="24"/>
          <w:szCs w:val="24"/>
          <w:lang w:eastAsia="en-GB"/>
        </w:rPr>
      </w:pPr>
      <w:r>
        <w:rPr>
          <w:rFonts w:ascii="Century Gothic" w:hAnsi="Century Gothic" w:cs="Segoe UI"/>
          <w:color w:val="000000"/>
          <w:kern w:val="0"/>
          <w:sz w:val="22"/>
          <w:szCs w:val="22"/>
          <w:lang w:eastAsia="en-GB"/>
        </w:rPr>
        <w:t>School</w:t>
      </w:r>
      <w:r w:rsidR="004741F0" w:rsidRPr="004741F0">
        <w:rPr>
          <w:rFonts w:ascii="Century Gothic" w:hAnsi="Century Gothic" w:cs="Segoe UI"/>
          <w:color w:val="000000"/>
          <w:kern w:val="0"/>
          <w:sz w:val="22"/>
          <w:szCs w:val="22"/>
          <w:lang w:eastAsia="en-GB"/>
        </w:rPr>
        <w:t xml:space="preserve"> careers leads working closely with the Careers and Enterprise </w:t>
      </w:r>
      <w:proofErr w:type="gramStart"/>
      <w:r w:rsidR="004741F0" w:rsidRPr="004741F0">
        <w:rPr>
          <w:rFonts w:ascii="Century Gothic" w:hAnsi="Century Gothic" w:cs="Segoe UI"/>
          <w:color w:val="000000"/>
          <w:kern w:val="0"/>
          <w:sz w:val="22"/>
          <w:szCs w:val="22"/>
          <w:lang w:eastAsia="en-GB"/>
        </w:rPr>
        <w:t>company</w:t>
      </w:r>
      <w:proofErr w:type="gramEnd"/>
      <w:r w:rsidR="004741F0" w:rsidRPr="004741F0">
        <w:rPr>
          <w:rFonts w:ascii="Century Gothic" w:hAnsi="Century Gothic" w:cs="Segoe UI"/>
          <w:color w:val="000000"/>
          <w:kern w:val="0"/>
          <w:sz w:val="22"/>
          <w:szCs w:val="22"/>
          <w:lang w:eastAsia="en-GB"/>
        </w:rPr>
        <w:t xml:space="preserve"> to plan and deliver a bespoke careers programme.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Equipping students with skills essential for adulthood and lifelong learning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 xml:space="preserve">Fostering links between David Lewis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local business, volunteering and adult social services and further education establishments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Working with Parents and Guardians to develop the David Lewis Parents Enterprise (APE) </w:t>
      </w:r>
    </w:p>
    <w:p w:rsidR="004741F0" w:rsidRPr="004741F0" w:rsidRDefault="004741F0" w:rsidP="007A54B3">
      <w:pPr>
        <w:numPr>
          <w:ilvl w:val="0"/>
          <w:numId w:val="4"/>
        </w:numPr>
        <w:ind w:left="54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Developing a Student Alumni </w:t>
      </w:r>
    </w:p>
    <w:p w:rsidR="00025FFE" w:rsidRDefault="00025FFE" w:rsidP="004741F0">
      <w:pPr>
        <w:textAlignment w:val="baseline"/>
        <w:rPr>
          <w:rFonts w:ascii="Century Gothic" w:hAnsi="Century Gothic" w:cs="Segoe UI"/>
          <w:b/>
          <w:bCs/>
          <w:color w:val="000000"/>
          <w:kern w:val="0"/>
          <w:sz w:val="22"/>
          <w:szCs w:val="22"/>
          <w:u w:val="single"/>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b/>
          <w:bCs/>
          <w:color w:val="000000"/>
          <w:kern w:val="0"/>
          <w:sz w:val="22"/>
          <w:szCs w:val="22"/>
          <w:u w:val="single"/>
          <w:lang w:eastAsia="en-GB"/>
        </w:rPr>
        <w:t>Impact</w:t>
      </w: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By providing a clear pathway to Adulthood through</w:t>
      </w:r>
      <w:r w:rsidRPr="004741F0">
        <w:rPr>
          <w:rFonts w:ascii="Century Gothic" w:hAnsi="Century Gothic" w:cs="Segoe UI"/>
          <w:kern w:val="0"/>
          <w:sz w:val="22"/>
          <w:szCs w:val="22"/>
          <w:lang w:eastAsia="en-GB"/>
        </w:rPr>
        <w:t xml:space="preserve"> independent</w:t>
      </w:r>
      <w:r w:rsidRPr="004741F0">
        <w:rPr>
          <w:rFonts w:ascii="Century Gothic" w:hAnsi="Century Gothic" w:cs="Segoe UI"/>
          <w:color w:val="FF0000"/>
          <w:kern w:val="0"/>
          <w:sz w:val="22"/>
          <w:szCs w:val="22"/>
          <w:lang w:eastAsia="en-GB"/>
        </w:rPr>
        <w:t xml:space="preserve"> </w:t>
      </w:r>
      <w:r w:rsidRPr="004741F0">
        <w:rPr>
          <w:rFonts w:ascii="Century Gothic" w:hAnsi="Century Gothic" w:cs="Segoe UI"/>
          <w:color w:val="000000"/>
          <w:kern w:val="0"/>
          <w:sz w:val="22"/>
          <w:szCs w:val="22"/>
          <w:lang w:eastAsia="en-GB"/>
        </w:rPr>
        <w:t>impartial careers advice and guidance, a robust careers programme which is tailored to the individuals, work skills and work experience placements, to ensure EHCP outcomes are achieved and preparing students the next stages of their lives into Adulthood.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b/>
          <w:bCs/>
          <w:color w:val="000000"/>
          <w:kern w:val="0"/>
          <w:sz w:val="22"/>
          <w:szCs w:val="22"/>
          <w:u w:val="single"/>
          <w:lang w:eastAsia="en-GB"/>
        </w:rPr>
        <w:t xml:space="preserve">David Lewis </w:t>
      </w:r>
      <w:r w:rsidR="00A83756">
        <w:rPr>
          <w:rFonts w:ascii="Century Gothic" w:hAnsi="Century Gothic" w:cs="Segoe UI"/>
          <w:b/>
          <w:bCs/>
          <w:color w:val="000000"/>
          <w:kern w:val="0"/>
          <w:sz w:val="22"/>
          <w:szCs w:val="22"/>
          <w:u w:val="single"/>
          <w:lang w:eastAsia="en-GB"/>
        </w:rPr>
        <w:t>School</w:t>
      </w:r>
      <w:r w:rsidRPr="004741F0">
        <w:rPr>
          <w:rFonts w:ascii="Century Gothic" w:hAnsi="Century Gothic" w:cs="Segoe UI"/>
          <w:b/>
          <w:bCs/>
          <w:color w:val="000000"/>
          <w:kern w:val="0"/>
          <w:sz w:val="22"/>
          <w:szCs w:val="22"/>
          <w:u w:val="single"/>
          <w:lang w:eastAsia="en-GB"/>
        </w:rPr>
        <w:t xml:space="preserve"> Career Path</w:t>
      </w: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25"/>
      </w:tblGrid>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1. A stable careers programme  </w:t>
            </w:r>
          </w:p>
        </w:tc>
        <w:tc>
          <w:tcPr>
            <w:tcW w:w="5325"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Curriculum area work-skills experiences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Support-internal work-skills and external work experience placements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Employer encounters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Employee talks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Careers week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Annual EHCP reviews </w:t>
            </w:r>
          </w:p>
          <w:p w:rsidR="004741F0" w:rsidRPr="004741F0" w:rsidRDefault="004741F0" w:rsidP="007A54B3">
            <w:pPr>
              <w:numPr>
                <w:ilvl w:val="0"/>
                <w:numId w:val="13"/>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Input by external Careers, Advice Team   </w:t>
            </w:r>
          </w:p>
          <w:p w:rsidR="004741F0" w:rsidRPr="004741F0" w:rsidRDefault="004741F0" w:rsidP="007A54B3">
            <w:pPr>
              <w:numPr>
                <w:ilvl w:val="0"/>
                <w:numId w:val="13"/>
              </w:numPr>
              <w:ind w:left="360" w:firstLine="0"/>
              <w:textAlignment w:val="baseline"/>
              <w:rPr>
                <w:rFonts w:ascii="Century Gothic" w:hAnsi="Century Gothic"/>
                <w:kern w:val="0"/>
                <w:sz w:val="24"/>
                <w:szCs w:val="24"/>
                <w:lang w:eastAsia="en-GB"/>
              </w:rPr>
            </w:pPr>
            <w:r w:rsidRPr="004741F0">
              <w:rPr>
                <w:rFonts w:ascii="Century Gothic" w:hAnsi="Century Gothic"/>
                <w:color w:val="000000"/>
                <w:kern w:val="0"/>
                <w:sz w:val="22"/>
                <w:szCs w:val="22"/>
                <w:lang w:eastAsia="en-GB"/>
              </w:rPr>
              <w:lastRenderedPageBreak/>
              <w:t>Careers and further education events afternoons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lastRenderedPageBreak/>
              <w:t>2. Learning from career and labour market information </w:t>
            </w:r>
          </w:p>
        </w:tc>
        <w:tc>
          <w:tcPr>
            <w:tcW w:w="532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4741F0" w:rsidRPr="004741F0" w:rsidRDefault="004741F0" w:rsidP="007A54B3">
            <w:pPr>
              <w:numPr>
                <w:ilvl w:val="0"/>
                <w:numId w:val="14"/>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Employer visits </w:t>
            </w:r>
          </w:p>
          <w:p w:rsidR="004741F0" w:rsidRPr="004741F0" w:rsidRDefault="004741F0" w:rsidP="007A54B3">
            <w:pPr>
              <w:numPr>
                <w:ilvl w:val="0"/>
                <w:numId w:val="14"/>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Past student’s journeys </w:t>
            </w:r>
          </w:p>
          <w:p w:rsidR="004741F0" w:rsidRPr="004741F0" w:rsidRDefault="004741F0" w:rsidP="007A54B3">
            <w:pPr>
              <w:numPr>
                <w:ilvl w:val="0"/>
                <w:numId w:val="14"/>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Notice boards  </w:t>
            </w:r>
          </w:p>
          <w:p w:rsidR="004741F0" w:rsidRPr="004741F0" w:rsidRDefault="004741F0" w:rsidP="007A54B3">
            <w:pPr>
              <w:numPr>
                <w:ilvl w:val="0"/>
                <w:numId w:val="14"/>
              </w:numPr>
              <w:ind w:left="360" w:firstLine="0"/>
              <w:textAlignment w:val="baseline"/>
              <w:rPr>
                <w:rFonts w:ascii="Century Gothic" w:hAnsi="Century Gothic"/>
                <w:kern w:val="0"/>
                <w:sz w:val="24"/>
                <w:szCs w:val="24"/>
                <w:lang w:eastAsia="en-GB"/>
              </w:rPr>
            </w:pPr>
            <w:r w:rsidRPr="004741F0">
              <w:rPr>
                <w:rFonts w:ascii="Century Gothic" w:hAnsi="Century Gothic"/>
                <w:color w:val="000000"/>
                <w:kern w:val="0"/>
                <w:sz w:val="22"/>
                <w:szCs w:val="22"/>
                <w:lang w:eastAsia="en-GB"/>
              </w:rPr>
              <w:t>Up</w:t>
            </w:r>
            <w:r w:rsidR="009F24FD">
              <w:rPr>
                <w:rFonts w:ascii="Century Gothic" w:hAnsi="Century Gothic"/>
                <w:color w:val="000000"/>
                <w:kern w:val="0"/>
                <w:sz w:val="22"/>
                <w:szCs w:val="22"/>
                <w:lang w:eastAsia="en-GB"/>
              </w:rPr>
              <w:t xml:space="preserve"> </w:t>
            </w:r>
            <w:r w:rsidRPr="004741F0">
              <w:rPr>
                <w:rFonts w:ascii="Century Gothic" w:hAnsi="Century Gothic"/>
                <w:color w:val="000000"/>
                <w:kern w:val="0"/>
                <w:sz w:val="22"/>
                <w:szCs w:val="22"/>
                <w:lang w:eastAsia="en-GB"/>
              </w:rPr>
              <w:t>to date information on our website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3. Addressing the needs of each student </w:t>
            </w:r>
          </w:p>
        </w:tc>
        <w:tc>
          <w:tcPr>
            <w:tcW w:w="5325" w:type="dxa"/>
            <w:tcBorders>
              <w:top w:val="single" w:sz="6" w:space="0" w:color="auto"/>
              <w:left w:val="single" w:sz="6" w:space="0" w:color="auto"/>
              <w:bottom w:val="single" w:sz="6" w:space="0" w:color="auto"/>
              <w:right w:val="single" w:sz="6" w:space="0" w:color="auto"/>
            </w:tcBorders>
            <w:shd w:val="clear" w:color="auto" w:fill="E5DFEC" w:themeFill="accent4" w:themeFillTint="33"/>
            <w:hideMark/>
          </w:tcPr>
          <w:p w:rsidR="004741F0" w:rsidRPr="004741F0" w:rsidRDefault="004741F0" w:rsidP="007A54B3">
            <w:pPr>
              <w:numPr>
                <w:ilvl w:val="0"/>
                <w:numId w:val="15"/>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Information advice and guidance interviews </w:t>
            </w:r>
          </w:p>
          <w:p w:rsidR="004741F0" w:rsidRPr="004741F0" w:rsidRDefault="004741F0" w:rsidP="007A54B3">
            <w:pPr>
              <w:numPr>
                <w:ilvl w:val="0"/>
                <w:numId w:val="15"/>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Input by The Careers, Advice Team   </w:t>
            </w:r>
          </w:p>
          <w:p w:rsidR="004741F0" w:rsidRPr="004741F0" w:rsidRDefault="004741F0" w:rsidP="007A54B3">
            <w:pPr>
              <w:numPr>
                <w:ilvl w:val="0"/>
                <w:numId w:val="15"/>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 xml:space="preserve">Bespoke careers advice from a Level 6 qualified Careers Lead – External link (Macclesfield </w:t>
            </w:r>
            <w:r w:rsidR="00A83756">
              <w:rPr>
                <w:rFonts w:ascii="Century Gothic" w:hAnsi="Century Gothic"/>
                <w:color w:val="000000"/>
                <w:kern w:val="0"/>
                <w:sz w:val="22"/>
                <w:szCs w:val="22"/>
                <w:lang w:eastAsia="en-GB"/>
              </w:rPr>
              <w:t>School</w:t>
            </w:r>
            <w:r w:rsidRPr="004741F0">
              <w:rPr>
                <w:rFonts w:ascii="Century Gothic" w:hAnsi="Century Gothic"/>
                <w:color w:val="000000"/>
                <w:kern w:val="0"/>
                <w:sz w:val="22"/>
                <w:szCs w:val="22"/>
                <w:lang w:eastAsia="en-GB"/>
              </w:rPr>
              <w:t>) </w:t>
            </w:r>
          </w:p>
          <w:p w:rsidR="004741F0" w:rsidRPr="004741F0" w:rsidRDefault="004741F0" w:rsidP="007A54B3">
            <w:pPr>
              <w:numPr>
                <w:ilvl w:val="0"/>
                <w:numId w:val="15"/>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Annual EHCP reviews </w:t>
            </w:r>
          </w:p>
          <w:p w:rsidR="004741F0" w:rsidRPr="004741F0" w:rsidRDefault="004741F0" w:rsidP="007A54B3">
            <w:pPr>
              <w:numPr>
                <w:ilvl w:val="0"/>
                <w:numId w:val="15"/>
              </w:numPr>
              <w:ind w:left="360" w:firstLine="0"/>
              <w:textAlignment w:val="baseline"/>
              <w:rPr>
                <w:rFonts w:ascii="Century Gothic" w:hAnsi="Century Gothic"/>
                <w:kern w:val="0"/>
                <w:sz w:val="24"/>
                <w:szCs w:val="24"/>
                <w:lang w:eastAsia="en-GB"/>
              </w:rPr>
            </w:pPr>
            <w:r w:rsidRPr="004741F0">
              <w:rPr>
                <w:rFonts w:ascii="Century Gothic" w:hAnsi="Century Gothic"/>
                <w:color w:val="000000"/>
                <w:kern w:val="0"/>
                <w:sz w:val="22"/>
                <w:szCs w:val="22"/>
                <w:lang w:eastAsia="en-GB"/>
              </w:rPr>
              <w:t>Student tutorials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4. Linking the curriculum to careers </w:t>
            </w:r>
          </w:p>
        </w:tc>
        <w:tc>
          <w:tcPr>
            <w:tcW w:w="5325" w:type="dxa"/>
            <w:tcBorders>
              <w:top w:val="single" w:sz="6" w:space="0" w:color="auto"/>
              <w:left w:val="single" w:sz="6" w:space="0" w:color="auto"/>
              <w:bottom w:val="single" w:sz="6" w:space="0" w:color="auto"/>
              <w:right w:val="single" w:sz="6" w:space="0" w:color="auto"/>
            </w:tcBorders>
            <w:shd w:val="clear" w:color="auto" w:fill="CCC0D9" w:themeFill="accent4" w:themeFillTint="66"/>
            <w:hideMark/>
          </w:tcPr>
          <w:p w:rsidR="004741F0" w:rsidRPr="004741F0" w:rsidRDefault="004741F0" w:rsidP="007A54B3">
            <w:pPr>
              <w:numPr>
                <w:ilvl w:val="0"/>
                <w:numId w:val="16"/>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Independent Living Skills and PSHE -  Personal, Social, Health Education form part of the curriculum pathways </w:t>
            </w:r>
          </w:p>
          <w:p w:rsidR="004741F0" w:rsidRPr="004741F0" w:rsidRDefault="004741F0" w:rsidP="007A54B3">
            <w:pPr>
              <w:numPr>
                <w:ilvl w:val="0"/>
                <w:numId w:val="16"/>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Bespoke career building sessions </w:t>
            </w:r>
          </w:p>
          <w:p w:rsidR="004741F0" w:rsidRPr="004741F0" w:rsidRDefault="004741F0" w:rsidP="007A54B3">
            <w:pPr>
              <w:numPr>
                <w:ilvl w:val="0"/>
                <w:numId w:val="16"/>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Employer visits </w:t>
            </w:r>
          </w:p>
          <w:p w:rsidR="004741F0" w:rsidRPr="004741F0" w:rsidRDefault="004741F0" w:rsidP="007A54B3">
            <w:pPr>
              <w:numPr>
                <w:ilvl w:val="0"/>
                <w:numId w:val="16"/>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Work experience sessions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5. Encounters with employers and employees </w:t>
            </w:r>
          </w:p>
        </w:tc>
        <w:tc>
          <w:tcPr>
            <w:tcW w:w="532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rsidR="004741F0" w:rsidRPr="004741F0" w:rsidRDefault="004741F0" w:rsidP="007A54B3">
            <w:pPr>
              <w:numPr>
                <w:ilvl w:val="0"/>
                <w:numId w:val="17"/>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Bespoke work experience placements </w:t>
            </w:r>
          </w:p>
          <w:p w:rsidR="004741F0" w:rsidRPr="004741F0" w:rsidRDefault="004741F0" w:rsidP="007A54B3">
            <w:pPr>
              <w:numPr>
                <w:ilvl w:val="0"/>
                <w:numId w:val="17"/>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Career Building sessions </w:t>
            </w:r>
          </w:p>
          <w:p w:rsidR="004741F0" w:rsidRPr="004741F0" w:rsidRDefault="004741F0" w:rsidP="007A54B3">
            <w:pPr>
              <w:numPr>
                <w:ilvl w:val="0"/>
                <w:numId w:val="17"/>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Careers week </w:t>
            </w:r>
          </w:p>
          <w:p w:rsidR="004741F0" w:rsidRPr="004741F0" w:rsidRDefault="004741F0" w:rsidP="007A54B3">
            <w:pPr>
              <w:numPr>
                <w:ilvl w:val="0"/>
                <w:numId w:val="17"/>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Next Step Transition event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6. Experience of workplaces </w:t>
            </w:r>
          </w:p>
        </w:tc>
        <w:tc>
          <w:tcPr>
            <w:tcW w:w="5325"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rsidR="004741F0" w:rsidRPr="004741F0" w:rsidRDefault="004741F0" w:rsidP="007A54B3">
            <w:pPr>
              <w:numPr>
                <w:ilvl w:val="0"/>
                <w:numId w:val="18"/>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Workplace visits </w:t>
            </w:r>
          </w:p>
          <w:p w:rsidR="004741F0" w:rsidRPr="004741F0" w:rsidRDefault="004741F0" w:rsidP="007A54B3">
            <w:pPr>
              <w:numPr>
                <w:ilvl w:val="0"/>
                <w:numId w:val="18"/>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Bespoke work experience placements </w:t>
            </w:r>
          </w:p>
          <w:p w:rsidR="004741F0" w:rsidRPr="004741F0" w:rsidRDefault="004741F0" w:rsidP="007A54B3">
            <w:pPr>
              <w:numPr>
                <w:ilvl w:val="0"/>
                <w:numId w:val="18"/>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Careers week </w:t>
            </w:r>
          </w:p>
          <w:p w:rsidR="004741F0" w:rsidRPr="004741F0" w:rsidRDefault="004741F0" w:rsidP="007A54B3">
            <w:pPr>
              <w:numPr>
                <w:ilvl w:val="0"/>
                <w:numId w:val="18"/>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Employer/Employee visits </w:t>
            </w:r>
          </w:p>
          <w:p w:rsidR="004741F0" w:rsidRPr="004741F0" w:rsidRDefault="004741F0" w:rsidP="007A54B3">
            <w:pPr>
              <w:numPr>
                <w:ilvl w:val="0"/>
                <w:numId w:val="18"/>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Taster Sessions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ABF8F" w:themeFill="accent6" w:themeFillTint="99"/>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7. Encounters with further and higher education  </w:t>
            </w:r>
          </w:p>
        </w:tc>
        <w:tc>
          <w:tcPr>
            <w:tcW w:w="5325" w:type="dxa"/>
            <w:tcBorders>
              <w:top w:val="single" w:sz="6" w:space="0" w:color="auto"/>
              <w:left w:val="single" w:sz="6" w:space="0" w:color="auto"/>
              <w:bottom w:val="single" w:sz="6" w:space="0" w:color="auto"/>
              <w:right w:val="single" w:sz="6" w:space="0" w:color="auto"/>
            </w:tcBorders>
            <w:shd w:val="clear" w:color="auto" w:fill="FABF8F" w:themeFill="accent6" w:themeFillTint="99"/>
            <w:hideMark/>
          </w:tcPr>
          <w:p w:rsidR="004741F0" w:rsidRPr="004741F0" w:rsidRDefault="004741F0" w:rsidP="007A54B3">
            <w:pPr>
              <w:numPr>
                <w:ilvl w:val="0"/>
                <w:numId w:val="19"/>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Visits to future providers </w:t>
            </w:r>
          </w:p>
          <w:p w:rsidR="004741F0" w:rsidRPr="004741F0" w:rsidRDefault="004741F0" w:rsidP="007A54B3">
            <w:pPr>
              <w:numPr>
                <w:ilvl w:val="0"/>
                <w:numId w:val="19"/>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Transition Events </w:t>
            </w:r>
          </w:p>
          <w:p w:rsidR="004741F0" w:rsidRPr="004741F0" w:rsidRDefault="004741F0" w:rsidP="007A54B3">
            <w:pPr>
              <w:numPr>
                <w:ilvl w:val="0"/>
                <w:numId w:val="19"/>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Workplace visits </w:t>
            </w:r>
          </w:p>
          <w:p w:rsidR="004741F0" w:rsidRPr="004741F0" w:rsidRDefault="004741F0" w:rsidP="007A54B3">
            <w:pPr>
              <w:numPr>
                <w:ilvl w:val="0"/>
                <w:numId w:val="19"/>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Individual support from experienced staff </w:t>
            </w:r>
          </w:p>
        </w:tc>
      </w:tr>
      <w:tr w:rsidR="004741F0" w:rsidRPr="004741F0" w:rsidTr="009F24FD">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rsidR="004741F0" w:rsidRPr="004741F0" w:rsidRDefault="004741F0" w:rsidP="004741F0">
            <w:pPr>
              <w:textAlignment w:val="baseline"/>
              <w:rPr>
                <w:kern w:val="0"/>
                <w:sz w:val="24"/>
                <w:szCs w:val="24"/>
                <w:lang w:eastAsia="en-GB"/>
              </w:rPr>
            </w:pPr>
            <w:r w:rsidRPr="004741F0">
              <w:rPr>
                <w:rFonts w:ascii="Century Gothic" w:hAnsi="Century Gothic"/>
                <w:color w:val="000000"/>
                <w:kern w:val="0"/>
                <w:sz w:val="22"/>
                <w:szCs w:val="22"/>
                <w:lang w:eastAsia="en-GB"/>
              </w:rPr>
              <w:t>8. Personal guidance </w:t>
            </w:r>
          </w:p>
        </w:tc>
        <w:tc>
          <w:tcPr>
            <w:tcW w:w="5325"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rsidR="004741F0" w:rsidRPr="004741F0" w:rsidRDefault="004741F0" w:rsidP="007A54B3">
            <w:pPr>
              <w:numPr>
                <w:ilvl w:val="0"/>
                <w:numId w:val="20"/>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Information Advice and Guidance interviews </w:t>
            </w:r>
          </w:p>
          <w:p w:rsidR="004741F0" w:rsidRPr="004741F0" w:rsidRDefault="004741F0" w:rsidP="007A54B3">
            <w:pPr>
              <w:numPr>
                <w:ilvl w:val="0"/>
                <w:numId w:val="20"/>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Dedicated support staff whilst on work-skills/work experience placement </w:t>
            </w:r>
          </w:p>
          <w:p w:rsidR="004741F0" w:rsidRPr="004741F0" w:rsidRDefault="004741F0" w:rsidP="007A54B3">
            <w:pPr>
              <w:numPr>
                <w:ilvl w:val="0"/>
                <w:numId w:val="20"/>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Bespoke Career Building sessions </w:t>
            </w:r>
          </w:p>
          <w:p w:rsidR="004741F0" w:rsidRPr="004741F0" w:rsidRDefault="004741F0" w:rsidP="007A54B3">
            <w:pPr>
              <w:numPr>
                <w:ilvl w:val="0"/>
                <w:numId w:val="20"/>
              </w:numPr>
              <w:ind w:left="360" w:firstLine="0"/>
              <w:textAlignment w:val="baseline"/>
              <w:rPr>
                <w:rFonts w:ascii="Century Gothic" w:hAnsi="Century Gothic"/>
                <w:kern w:val="0"/>
                <w:sz w:val="22"/>
                <w:szCs w:val="22"/>
                <w:lang w:eastAsia="en-GB"/>
              </w:rPr>
            </w:pPr>
            <w:r w:rsidRPr="004741F0">
              <w:rPr>
                <w:rFonts w:ascii="Century Gothic" w:hAnsi="Century Gothic"/>
                <w:color w:val="000000"/>
                <w:kern w:val="0"/>
                <w:sz w:val="22"/>
                <w:szCs w:val="22"/>
                <w:lang w:eastAsia="en-GB"/>
              </w:rPr>
              <w:t>Input from Career, Advice and Transition Team </w:t>
            </w:r>
          </w:p>
        </w:tc>
      </w:tr>
    </w:tbl>
    <w:p w:rsidR="00DF4BA5" w:rsidRDefault="00DF4BA5" w:rsidP="009F24FD">
      <w:pPr>
        <w:spacing w:line="276" w:lineRule="auto"/>
        <w:textAlignment w:val="baseline"/>
        <w:rPr>
          <w:rFonts w:ascii="Century Gothic" w:hAnsi="Century Gothic" w:cs="Segoe UI"/>
          <w:color w:val="000000"/>
          <w:kern w:val="0"/>
          <w:sz w:val="22"/>
          <w:szCs w:val="22"/>
          <w:lang w:eastAsia="en-GB"/>
        </w:rPr>
      </w:pP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We assess the quality of our practice through the ‘Quality in Careers’ standard award and professional membership of the Career Development Institute. </w:t>
      </w: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The Senior Management Team are responsible for monitoring, reviewing and evaluating the programme of activities through a range of methods: - </w:t>
      </w: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7A54B3">
      <w:pPr>
        <w:numPr>
          <w:ilvl w:val="0"/>
          <w:numId w:val="21"/>
        </w:numPr>
        <w:spacing w:line="276" w:lineRule="auto"/>
        <w:ind w:left="42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Regular meetings for discussion and informal feedback with the Head of Education and Senior Management Team </w:t>
      </w:r>
    </w:p>
    <w:p w:rsidR="004741F0" w:rsidRPr="004741F0" w:rsidRDefault="004741F0" w:rsidP="007A54B3">
      <w:pPr>
        <w:numPr>
          <w:ilvl w:val="0"/>
          <w:numId w:val="21"/>
        </w:numPr>
        <w:spacing w:line="276" w:lineRule="auto"/>
        <w:ind w:left="42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Career guidance interviews/IAG’s/Annual Reviews/Initial Assessment </w:t>
      </w:r>
    </w:p>
    <w:p w:rsidR="004741F0" w:rsidRPr="004741F0" w:rsidRDefault="004741F0" w:rsidP="007A54B3">
      <w:pPr>
        <w:numPr>
          <w:ilvl w:val="0"/>
          <w:numId w:val="21"/>
        </w:numPr>
        <w:spacing w:line="276" w:lineRule="auto"/>
        <w:ind w:left="42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lastRenderedPageBreak/>
        <w:t>Analysis of the destination data  </w:t>
      </w:r>
    </w:p>
    <w:p w:rsidR="004741F0" w:rsidRPr="004741F0" w:rsidRDefault="004741F0" w:rsidP="007A54B3">
      <w:pPr>
        <w:numPr>
          <w:ilvl w:val="0"/>
          <w:numId w:val="21"/>
        </w:numPr>
        <w:spacing w:line="276" w:lineRule="auto"/>
        <w:ind w:left="42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 xml:space="preserve">Formal meetings with external agencies – Employers and other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contributors </w:t>
      </w:r>
    </w:p>
    <w:p w:rsidR="004741F0" w:rsidRPr="004741F0" w:rsidRDefault="004741F0" w:rsidP="007A54B3">
      <w:pPr>
        <w:numPr>
          <w:ilvl w:val="0"/>
          <w:numId w:val="21"/>
        </w:numPr>
        <w:spacing w:line="276" w:lineRule="auto"/>
        <w:ind w:left="42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Evaluation process which enables students and Employers to review and comment  </w:t>
      </w: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xml:space="preserve">The CEIAG policy will be reviewed annually by the Senior Leader responsible for Careers in accordance with the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xml:space="preserve"> policy and will reflect future statutory requirements and recommendations. </w:t>
      </w:r>
    </w:p>
    <w:p w:rsidR="004741F0" w:rsidRPr="004741F0" w:rsidRDefault="004741F0" w:rsidP="009F24FD">
      <w:pPr>
        <w:spacing w:line="276" w:lineRule="auto"/>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Default="004741F0" w:rsidP="009F24FD">
      <w:pPr>
        <w:spacing w:line="276" w:lineRule="auto"/>
        <w:textAlignment w:val="baseline"/>
        <w:rPr>
          <w:rFonts w:ascii="Century Gothic" w:hAnsi="Century Gothic" w:cs="Segoe UI"/>
          <w:color w:val="000000"/>
          <w:kern w:val="0"/>
          <w:sz w:val="22"/>
          <w:szCs w:val="22"/>
          <w:lang w:eastAsia="en-GB"/>
        </w:rPr>
      </w:pPr>
      <w:r w:rsidRPr="004741F0">
        <w:rPr>
          <w:rFonts w:ascii="Century Gothic" w:hAnsi="Century Gothic" w:cs="Segoe UI"/>
          <w:b/>
          <w:bCs/>
          <w:color w:val="000000"/>
          <w:kern w:val="0"/>
          <w:sz w:val="22"/>
          <w:szCs w:val="22"/>
          <w:u w:val="single"/>
          <w:lang w:eastAsia="en-GB"/>
        </w:rPr>
        <w:t>Equality Impact Assessment</w:t>
      </w:r>
      <w:r w:rsidRPr="004741F0">
        <w:rPr>
          <w:rFonts w:ascii="Century Gothic" w:hAnsi="Century Gothic" w:cs="Segoe UI"/>
          <w:color w:val="000000"/>
          <w:kern w:val="0"/>
          <w:sz w:val="22"/>
          <w:szCs w:val="22"/>
          <w:lang w:eastAsia="en-GB"/>
        </w:rPr>
        <w:t> </w:t>
      </w:r>
    </w:p>
    <w:p w:rsidR="00DF4BA5" w:rsidRPr="004741F0" w:rsidRDefault="00DF4BA5" w:rsidP="009F24FD">
      <w:pPr>
        <w:spacing w:line="276" w:lineRule="auto"/>
        <w:textAlignment w:val="baseline"/>
        <w:rPr>
          <w:rFonts w:ascii="Segoe UI" w:hAnsi="Segoe UI" w:cs="Segoe UI"/>
          <w:kern w:val="0"/>
          <w:sz w:val="18"/>
          <w:szCs w:val="18"/>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This policy has been equality impact assessed and we believe that it is in line with the Equality Act 2010.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Under the Equality Act 2010, we have a duty not to discriminate against people because of their age, disability, gender, gender identity, pregnancy or maternity, race, religion or belief and sexuality.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Default="004741F0" w:rsidP="004741F0">
      <w:pPr>
        <w:textAlignment w:val="baseline"/>
        <w:rPr>
          <w:rFonts w:ascii="Century Gothic" w:hAnsi="Century Gothic" w:cs="Segoe UI"/>
          <w:color w:val="000000"/>
          <w:kern w:val="0"/>
          <w:sz w:val="22"/>
          <w:szCs w:val="22"/>
          <w:lang w:eastAsia="en-GB"/>
        </w:rPr>
      </w:pPr>
      <w:r w:rsidRPr="004741F0">
        <w:rPr>
          <w:rFonts w:ascii="Century Gothic" w:hAnsi="Century Gothic" w:cs="Segoe UI"/>
          <w:b/>
          <w:bCs/>
          <w:color w:val="000000"/>
          <w:kern w:val="0"/>
          <w:sz w:val="22"/>
          <w:szCs w:val="22"/>
          <w:u w:val="single"/>
          <w:lang w:eastAsia="en-GB"/>
        </w:rPr>
        <w:t>Parents and Guardians </w:t>
      </w:r>
      <w:r w:rsidRPr="004741F0">
        <w:rPr>
          <w:rFonts w:ascii="Century Gothic" w:hAnsi="Century Gothic" w:cs="Segoe UI"/>
          <w:color w:val="000000"/>
          <w:kern w:val="0"/>
          <w:sz w:val="22"/>
          <w:szCs w:val="22"/>
          <w:lang w:eastAsia="en-GB"/>
        </w:rPr>
        <w:t> </w:t>
      </w:r>
    </w:p>
    <w:p w:rsidR="00DF4BA5" w:rsidRPr="004741F0" w:rsidRDefault="00DF4BA5" w:rsidP="004741F0">
      <w:pPr>
        <w:textAlignment w:val="baseline"/>
        <w:rPr>
          <w:rFonts w:ascii="Segoe UI" w:hAnsi="Segoe UI" w:cs="Segoe UI"/>
          <w:kern w:val="0"/>
          <w:sz w:val="18"/>
          <w:szCs w:val="18"/>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Parental involvement is encouraged at all stages. Parents/Guardians are kept up to date with careers related information through letters, phone calls, emails, website, and open evenings. Both Parents and Guardians play a crucial part in their Young Person’s career planning and transition as part of the annual review process.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Default="004741F0" w:rsidP="004741F0">
      <w:pPr>
        <w:textAlignment w:val="baseline"/>
        <w:rPr>
          <w:rFonts w:ascii="Century Gothic" w:hAnsi="Century Gothic" w:cs="Segoe UI"/>
          <w:color w:val="000000"/>
          <w:kern w:val="0"/>
          <w:sz w:val="22"/>
          <w:szCs w:val="22"/>
          <w:lang w:eastAsia="en-GB"/>
        </w:rPr>
      </w:pPr>
      <w:r w:rsidRPr="004741F0">
        <w:rPr>
          <w:rFonts w:ascii="Century Gothic" w:hAnsi="Century Gothic" w:cs="Segoe UI"/>
          <w:b/>
          <w:bCs/>
          <w:color w:val="000000"/>
          <w:kern w:val="0"/>
          <w:sz w:val="22"/>
          <w:szCs w:val="22"/>
          <w:u w:val="single"/>
          <w:lang w:eastAsia="en-GB"/>
        </w:rPr>
        <w:t>Partnership working</w:t>
      </w:r>
      <w:r w:rsidRPr="004741F0">
        <w:rPr>
          <w:rFonts w:ascii="Century Gothic" w:hAnsi="Century Gothic" w:cs="Segoe UI"/>
          <w:color w:val="000000"/>
          <w:kern w:val="0"/>
          <w:sz w:val="22"/>
          <w:szCs w:val="22"/>
          <w:lang w:eastAsia="en-GB"/>
        </w:rPr>
        <w:t> </w:t>
      </w:r>
    </w:p>
    <w:p w:rsidR="00DF4BA5" w:rsidRPr="004741F0" w:rsidRDefault="00DF4BA5" w:rsidP="004741F0">
      <w:pPr>
        <w:textAlignment w:val="baseline"/>
        <w:rPr>
          <w:rFonts w:ascii="Segoe UI" w:hAnsi="Segoe UI" w:cs="Segoe UI"/>
          <w:kern w:val="0"/>
          <w:sz w:val="18"/>
          <w:szCs w:val="18"/>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David Lewis works collaboratively with the following organisations: - </w:t>
      </w:r>
    </w:p>
    <w:p w:rsidR="004741F0" w:rsidRPr="004741F0" w:rsidRDefault="004741F0" w:rsidP="007A54B3">
      <w:pPr>
        <w:numPr>
          <w:ilvl w:val="0"/>
          <w:numId w:val="22"/>
        </w:numPr>
        <w:ind w:left="36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 xml:space="preserve">Local Authorities – </w:t>
      </w:r>
      <w:r w:rsidRPr="004741F0">
        <w:rPr>
          <w:rFonts w:ascii="Century Gothic" w:hAnsi="Century Gothic" w:cs="Segoe UI"/>
          <w:color w:val="000000"/>
          <w:kern w:val="0"/>
          <w:sz w:val="22"/>
          <w:szCs w:val="22"/>
          <w:lang w:val="en-US" w:eastAsia="en-GB"/>
        </w:rPr>
        <w:t xml:space="preserve">Cheshire East, Manchester, </w:t>
      </w:r>
      <w:proofErr w:type="spellStart"/>
      <w:r w:rsidRPr="004741F0">
        <w:rPr>
          <w:rFonts w:ascii="Century Gothic" w:hAnsi="Century Gothic" w:cs="Segoe UI"/>
          <w:color w:val="000000"/>
          <w:kern w:val="0"/>
          <w:sz w:val="22"/>
          <w:szCs w:val="22"/>
          <w:lang w:val="en-US" w:eastAsia="en-GB"/>
        </w:rPr>
        <w:t>Halton</w:t>
      </w:r>
      <w:proofErr w:type="spellEnd"/>
      <w:r w:rsidRPr="004741F0">
        <w:rPr>
          <w:rFonts w:ascii="Century Gothic" w:hAnsi="Century Gothic" w:cs="Segoe UI"/>
          <w:color w:val="000000"/>
          <w:kern w:val="0"/>
          <w:sz w:val="22"/>
          <w:szCs w:val="22"/>
          <w:lang w:val="en-US" w:eastAsia="en-GB"/>
        </w:rPr>
        <w:t>. Warrington</w:t>
      </w:r>
      <w:r w:rsidRPr="004741F0">
        <w:rPr>
          <w:rFonts w:ascii="Century Gothic" w:hAnsi="Century Gothic" w:cs="Segoe UI"/>
          <w:color w:val="000000"/>
          <w:kern w:val="0"/>
          <w:sz w:val="22"/>
          <w:szCs w:val="22"/>
          <w:lang w:eastAsia="en-GB"/>
        </w:rPr>
        <w:t> </w:t>
      </w:r>
    </w:p>
    <w:p w:rsidR="004741F0" w:rsidRPr="004741F0" w:rsidRDefault="004741F0" w:rsidP="007A54B3">
      <w:pPr>
        <w:numPr>
          <w:ilvl w:val="0"/>
          <w:numId w:val="22"/>
        </w:numPr>
        <w:ind w:left="36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NATSPEC </w:t>
      </w:r>
    </w:p>
    <w:p w:rsidR="004741F0" w:rsidRPr="004741F0" w:rsidRDefault="004741F0" w:rsidP="007A54B3">
      <w:pPr>
        <w:numPr>
          <w:ilvl w:val="0"/>
          <w:numId w:val="22"/>
        </w:numPr>
        <w:ind w:left="36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Employers  </w:t>
      </w:r>
    </w:p>
    <w:p w:rsidR="004741F0" w:rsidRPr="004741F0" w:rsidRDefault="004741F0" w:rsidP="007A54B3">
      <w:pPr>
        <w:numPr>
          <w:ilvl w:val="0"/>
          <w:numId w:val="22"/>
        </w:numPr>
        <w:ind w:left="360" w:firstLine="0"/>
        <w:textAlignment w:val="baseline"/>
        <w:rPr>
          <w:rFonts w:ascii="Century Gothic" w:hAnsi="Century Gothic" w:cs="Segoe UI"/>
          <w:kern w:val="0"/>
          <w:sz w:val="22"/>
          <w:szCs w:val="22"/>
          <w:lang w:eastAsia="en-GB"/>
        </w:rPr>
      </w:pPr>
      <w:r w:rsidRPr="004741F0">
        <w:rPr>
          <w:rFonts w:ascii="Century Gothic" w:hAnsi="Century Gothic" w:cs="Segoe UI"/>
          <w:color w:val="000000"/>
          <w:kern w:val="0"/>
          <w:sz w:val="22"/>
          <w:szCs w:val="22"/>
          <w:lang w:eastAsia="en-GB"/>
        </w:rPr>
        <w:t>Careers Enterprise Company and Career Development Institute </w:t>
      </w:r>
    </w:p>
    <w:p w:rsidR="004406FD" w:rsidRDefault="004741F0" w:rsidP="009F24FD">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9F24FD" w:rsidRDefault="009F24FD" w:rsidP="009F24FD">
      <w:pPr>
        <w:textAlignment w:val="baseline"/>
        <w:rPr>
          <w:rFonts w:ascii="Century Gothic" w:hAnsi="Century Gothic" w:cs="Segoe UI"/>
          <w:b/>
          <w:bCs/>
          <w:color w:val="FF0066"/>
          <w:kern w:val="0"/>
          <w:sz w:val="22"/>
          <w:szCs w:val="22"/>
          <w:lang w:eastAsia="en-GB"/>
        </w:rPr>
      </w:pPr>
      <w:r w:rsidRPr="00DF4BA5">
        <w:rPr>
          <w:rFonts w:ascii="Century Gothic" w:hAnsi="Century Gothic" w:cs="Segoe UI"/>
          <w:b/>
          <w:bCs/>
          <w:color w:val="FF0066"/>
          <w:kern w:val="0"/>
          <w:sz w:val="22"/>
          <w:szCs w:val="22"/>
          <w:lang w:eastAsia="en-GB"/>
        </w:rPr>
        <w:t>5. Links to other policies</w:t>
      </w:r>
    </w:p>
    <w:p w:rsidR="00DF4BA5" w:rsidRPr="00DF4BA5" w:rsidRDefault="00DF4BA5" w:rsidP="009F24FD">
      <w:pPr>
        <w:textAlignment w:val="baseline"/>
        <w:rPr>
          <w:rFonts w:ascii="Segoe UI" w:hAnsi="Segoe UI" w:cs="Segoe UI"/>
          <w:color w:val="FF0066"/>
          <w:kern w:val="0"/>
          <w:sz w:val="18"/>
          <w:szCs w:val="18"/>
          <w:lang w:eastAsia="en-GB"/>
        </w:rPr>
      </w:pPr>
    </w:p>
    <w:p w:rsidR="009F24FD" w:rsidRPr="009F24FD" w:rsidRDefault="009F24FD" w:rsidP="009F24FD">
      <w:pPr>
        <w:textAlignment w:val="baseline"/>
        <w:rPr>
          <w:rFonts w:ascii="Century Gothic" w:hAnsi="Century Gothic" w:cs="Segoe UI"/>
          <w:color w:val="000000"/>
          <w:kern w:val="0"/>
          <w:sz w:val="22"/>
          <w:szCs w:val="22"/>
          <w:lang w:eastAsia="en-GB"/>
        </w:rPr>
      </w:pPr>
      <w:r w:rsidRPr="009F24FD">
        <w:rPr>
          <w:rFonts w:ascii="Century Gothic" w:hAnsi="Century Gothic" w:cs="Segoe UI"/>
          <w:color w:val="000000"/>
          <w:kern w:val="0"/>
          <w:sz w:val="22"/>
          <w:szCs w:val="22"/>
          <w:lang w:eastAsia="en-GB"/>
        </w:rPr>
        <w:t>This policy links to the following policies:</w:t>
      </w:r>
    </w:p>
    <w:p w:rsidR="009F24FD" w:rsidRPr="009F24FD" w:rsidRDefault="009F24FD" w:rsidP="007A54B3">
      <w:pPr>
        <w:numPr>
          <w:ilvl w:val="0"/>
          <w:numId w:val="28"/>
        </w:numPr>
        <w:textAlignment w:val="baseline"/>
        <w:rPr>
          <w:rFonts w:ascii="Century Gothic" w:hAnsi="Century Gothic" w:cs="Segoe UI"/>
          <w:color w:val="000000"/>
          <w:kern w:val="0"/>
          <w:sz w:val="22"/>
          <w:szCs w:val="22"/>
          <w:lang w:eastAsia="en-GB"/>
        </w:rPr>
      </w:pPr>
      <w:r w:rsidRPr="009F24FD">
        <w:rPr>
          <w:rFonts w:ascii="Century Gothic" w:hAnsi="Century Gothic" w:cs="Segoe UI"/>
          <w:color w:val="000000"/>
          <w:kern w:val="0"/>
          <w:sz w:val="22"/>
          <w:szCs w:val="22"/>
          <w:lang w:eastAsia="en-GB"/>
        </w:rPr>
        <w:t xml:space="preserve">Provider access policy statement </w:t>
      </w:r>
    </w:p>
    <w:p w:rsidR="009F24FD" w:rsidRPr="009F24FD" w:rsidRDefault="00A83756" w:rsidP="007A54B3">
      <w:pPr>
        <w:numPr>
          <w:ilvl w:val="0"/>
          <w:numId w:val="28"/>
        </w:numPr>
        <w:textAlignment w:val="baseline"/>
        <w:rPr>
          <w:rFonts w:ascii="Century Gothic" w:hAnsi="Century Gothic" w:cs="Segoe UI"/>
          <w:color w:val="000000"/>
          <w:kern w:val="0"/>
          <w:sz w:val="22"/>
          <w:szCs w:val="22"/>
          <w:lang w:eastAsia="en-GB"/>
        </w:rPr>
      </w:pPr>
      <w:r>
        <w:rPr>
          <w:rFonts w:ascii="Century Gothic" w:hAnsi="Century Gothic" w:cs="Segoe UI"/>
          <w:color w:val="000000"/>
          <w:kern w:val="0"/>
          <w:sz w:val="22"/>
          <w:szCs w:val="22"/>
          <w:lang w:eastAsia="en-GB"/>
        </w:rPr>
        <w:t>School</w:t>
      </w:r>
      <w:r w:rsidR="009F24FD" w:rsidRPr="009F24FD">
        <w:rPr>
          <w:rFonts w:ascii="Century Gothic" w:hAnsi="Century Gothic" w:cs="Segoe UI"/>
          <w:color w:val="000000"/>
          <w:kern w:val="0"/>
          <w:sz w:val="22"/>
          <w:szCs w:val="22"/>
          <w:lang w:eastAsia="en-GB"/>
        </w:rPr>
        <w:t xml:space="preserve"> &amp; </w:t>
      </w:r>
      <w:r>
        <w:rPr>
          <w:rFonts w:ascii="Century Gothic" w:hAnsi="Century Gothic" w:cs="Segoe UI"/>
          <w:color w:val="000000"/>
          <w:kern w:val="0"/>
          <w:sz w:val="22"/>
          <w:szCs w:val="22"/>
          <w:lang w:eastAsia="en-GB"/>
        </w:rPr>
        <w:t>School</w:t>
      </w:r>
      <w:r w:rsidR="009F24FD">
        <w:rPr>
          <w:rFonts w:ascii="Century Gothic" w:hAnsi="Century Gothic" w:cs="Segoe UI"/>
          <w:color w:val="000000"/>
          <w:kern w:val="0"/>
          <w:sz w:val="22"/>
          <w:szCs w:val="22"/>
          <w:lang w:eastAsia="en-GB"/>
        </w:rPr>
        <w:t xml:space="preserve"> </w:t>
      </w:r>
      <w:r w:rsidR="009F24FD" w:rsidRPr="009F24FD">
        <w:rPr>
          <w:rFonts w:ascii="Century Gothic" w:hAnsi="Century Gothic" w:cs="Segoe UI"/>
          <w:color w:val="000000"/>
          <w:kern w:val="0"/>
          <w:sz w:val="22"/>
          <w:szCs w:val="22"/>
          <w:lang w:eastAsia="en-GB"/>
        </w:rPr>
        <w:t xml:space="preserve">Child Protection &amp; Safeguarding Policy  </w:t>
      </w:r>
    </w:p>
    <w:p w:rsidR="009F24FD" w:rsidRPr="009F24FD" w:rsidRDefault="00A83756" w:rsidP="007A54B3">
      <w:pPr>
        <w:numPr>
          <w:ilvl w:val="0"/>
          <w:numId w:val="28"/>
        </w:numPr>
        <w:textAlignment w:val="baseline"/>
        <w:rPr>
          <w:rFonts w:ascii="Century Gothic" w:hAnsi="Century Gothic" w:cs="Segoe UI"/>
          <w:color w:val="000000"/>
          <w:kern w:val="0"/>
          <w:sz w:val="22"/>
          <w:szCs w:val="22"/>
          <w:lang w:eastAsia="en-GB"/>
        </w:rPr>
      </w:pPr>
      <w:r>
        <w:rPr>
          <w:rFonts w:ascii="Century Gothic" w:hAnsi="Century Gothic" w:cs="Segoe UI"/>
          <w:color w:val="000000"/>
          <w:kern w:val="0"/>
          <w:sz w:val="22"/>
          <w:szCs w:val="22"/>
          <w:lang w:eastAsia="en-GB"/>
        </w:rPr>
        <w:t>School</w:t>
      </w:r>
      <w:r w:rsidR="009F24FD">
        <w:rPr>
          <w:rFonts w:ascii="Century Gothic" w:hAnsi="Century Gothic" w:cs="Segoe UI"/>
          <w:color w:val="000000"/>
          <w:kern w:val="0"/>
          <w:sz w:val="22"/>
          <w:szCs w:val="22"/>
          <w:lang w:eastAsia="en-GB"/>
        </w:rPr>
        <w:t xml:space="preserve"> </w:t>
      </w:r>
      <w:r w:rsidR="009F24FD" w:rsidRPr="009F24FD">
        <w:rPr>
          <w:rFonts w:ascii="Century Gothic" w:hAnsi="Century Gothic" w:cs="Segoe UI"/>
          <w:color w:val="000000"/>
          <w:kern w:val="0"/>
          <w:sz w:val="22"/>
          <w:szCs w:val="22"/>
          <w:lang w:eastAsia="en-GB"/>
        </w:rPr>
        <w:t>Curriculum policy</w:t>
      </w:r>
    </w:p>
    <w:p w:rsidR="009F24FD" w:rsidRPr="009F24FD" w:rsidRDefault="009F24FD" w:rsidP="009F24FD">
      <w:pPr>
        <w:textAlignment w:val="baseline"/>
        <w:rPr>
          <w:rFonts w:ascii="Century Gothic" w:hAnsi="Century Gothic" w:cs="Segoe UI"/>
          <w:color w:val="000000"/>
          <w:kern w:val="0"/>
          <w:sz w:val="22"/>
          <w:szCs w:val="22"/>
          <w:lang w:eastAsia="en-GB"/>
        </w:rPr>
      </w:pPr>
    </w:p>
    <w:p w:rsidR="009F24FD" w:rsidRPr="00DF4BA5" w:rsidRDefault="00DF4BA5" w:rsidP="00DF4BA5">
      <w:pPr>
        <w:textAlignment w:val="baseline"/>
        <w:rPr>
          <w:rFonts w:ascii="Century Gothic" w:hAnsi="Century Gothic" w:cs="Segoe UI"/>
          <w:b/>
          <w:color w:val="FF0066"/>
          <w:sz w:val="22"/>
          <w:szCs w:val="22"/>
          <w:lang w:eastAsia="en-GB"/>
        </w:rPr>
      </w:pPr>
      <w:bookmarkStart w:id="6" w:name="_Toc121304956"/>
      <w:bookmarkStart w:id="7" w:name="_Toc122508576"/>
      <w:r w:rsidRPr="00DF4BA5">
        <w:rPr>
          <w:rFonts w:ascii="Century Gothic" w:hAnsi="Century Gothic" w:cs="Segoe UI"/>
          <w:b/>
          <w:color w:val="FF0066"/>
          <w:sz w:val="22"/>
          <w:szCs w:val="22"/>
          <w:lang w:eastAsia="en-GB"/>
        </w:rPr>
        <w:t xml:space="preserve">6. </w:t>
      </w:r>
      <w:r w:rsidR="009F24FD" w:rsidRPr="00DF4BA5">
        <w:rPr>
          <w:rFonts w:ascii="Century Gothic" w:hAnsi="Century Gothic" w:cs="Segoe UI"/>
          <w:b/>
          <w:color w:val="FF0066"/>
          <w:sz w:val="22"/>
          <w:szCs w:val="22"/>
          <w:lang w:eastAsia="en-GB"/>
        </w:rPr>
        <w:t>Monitoring and review</w:t>
      </w:r>
      <w:bookmarkEnd w:id="6"/>
      <w:bookmarkEnd w:id="7"/>
    </w:p>
    <w:p w:rsidR="00DF4BA5" w:rsidRPr="00DF4BA5" w:rsidRDefault="00DF4BA5" w:rsidP="00DF4BA5">
      <w:pPr>
        <w:textAlignment w:val="baseline"/>
        <w:rPr>
          <w:rFonts w:ascii="Century Gothic" w:hAnsi="Century Gothic" w:cs="Segoe UI"/>
          <w:b/>
          <w:color w:val="000000"/>
          <w:sz w:val="22"/>
          <w:szCs w:val="22"/>
          <w:lang w:eastAsia="en-GB"/>
        </w:rPr>
      </w:pPr>
    </w:p>
    <w:p w:rsidR="009F24FD" w:rsidRPr="009F24FD" w:rsidRDefault="009F24FD" w:rsidP="009F24FD">
      <w:pPr>
        <w:textAlignment w:val="baseline"/>
        <w:rPr>
          <w:rFonts w:ascii="Century Gothic" w:hAnsi="Century Gothic" w:cs="Segoe UI"/>
          <w:color w:val="000000"/>
          <w:kern w:val="0"/>
          <w:sz w:val="22"/>
          <w:szCs w:val="22"/>
          <w:lang w:eastAsia="en-GB"/>
        </w:rPr>
      </w:pPr>
      <w:r w:rsidRPr="009F24FD">
        <w:rPr>
          <w:rFonts w:ascii="Century Gothic" w:hAnsi="Century Gothic" w:cs="Segoe UI"/>
          <w:color w:val="000000"/>
          <w:kern w:val="0"/>
          <w:sz w:val="22"/>
          <w:szCs w:val="22"/>
          <w:lang w:eastAsia="en-GB"/>
        </w:rPr>
        <w:t xml:space="preserve">This policy, the information included, and its implementation will be monitored by the </w:t>
      </w:r>
      <w:r>
        <w:rPr>
          <w:rFonts w:ascii="Century Gothic" w:hAnsi="Century Gothic" w:cs="Segoe UI"/>
          <w:color w:val="000000"/>
          <w:kern w:val="0"/>
          <w:sz w:val="22"/>
          <w:szCs w:val="22"/>
          <w:lang w:eastAsia="en-GB"/>
        </w:rPr>
        <w:t>SLT/</w:t>
      </w:r>
      <w:r w:rsidRPr="009F24FD">
        <w:rPr>
          <w:rFonts w:ascii="Century Gothic" w:hAnsi="Century Gothic" w:cs="Segoe UI"/>
          <w:color w:val="000000"/>
          <w:kern w:val="0"/>
          <w:sz w:val="22"/>
          <w:szCs w:val="22"/>
          <w:lang w:eastAsia="en-GB"/>
        </w:rPr>
        <w:t>governing board/a committee of the governing body] and reviewed annually.</w:t>
      </w:r>
    </w:p>
    <w:p w:rsidR="009F24FD" w:rsidRDefault="009F24FD" w:rsidP="009F24FD">
      <w:pPr>
        <w:textAlignment w:val="baseline"/>
        <w:rPr>
          <w:rFonts w:ascii="Century Gothic" w:hAnsi="Century Gothic" w:cs="Segoe UI"/>
          <w:color w:val="000000"/>
          <w:kern w:val="0"/>
          <w:sz w:val="22"/>
          <w:szCs w:val="22"/>
          <w:lang w:eastAsia="en-GB"/>
        </w:rPr>
      </w:pPr>
    </w:p>
    <w:p w:rsidR="009F24FD" w:rsidRDefault="009F24FD" w:rsidP="009F24FD">
      <w:pPr>
        <w:textAlignment w:val="baseline"/>
        <w:rPr>
          <w:rFonts w:ascii="Century Gothic" w:hAnsi="Century Gothic" w:cs="Segoe UI"/>
          <w:color w:val="000000"/>
          <w:kern w:val="0"/>
          <w:sz w:val="22"/>
          <w:szCs w:val="22"/>
          <w:lang w:eastAsia="en-GB"/>
        </w:rPr>
      </w:pPr>
      <w:r w:rsidRPr="009F24FD">
        <w:rPr>
          <w:rFonts w:ascii="Century Gothic" w:hAnsi="Century Gothic" w:cs="Segoe UI"/>
          <w:color w:val="000000"/>
          <w:kern w:val="0"/>
          <w:sz w:val="22"/>
          <w:szCs w:val="22"/>
          <w:lang w:eastAsia="en-GB"/>
        </w:rPr>
        <w:t xml:space="preserve">The next review date is: </w:t>
      </w:r>
      <w:r>
        <w:rPr>
          <w:rFonts w:ascii="Century Gothic" w:hAnsi="Century Gothic" w:cs="Segoe UI"/>
          <w:color w:val="000000"/>
          <w:kern w:val="0"/>
          <w:sz w:val="22"/>
          <w:szCs w:val="22"/>
          <w:lang w:eastAsia="en-GB"/>
        </w:rPr>
        <w:t>January 25</w:t>
      </w:r>
    </w:p>
    <w:p w:rsidR="009F24FD" w:rsidRDefault="009F24FD" w:rsidP="004741F0">
      <w:pPr>
        <w:textAlignment w:val="baseline"/>
        <w:rPr>
          <w:rFonts w:ascii="Century Gothic" w:hAnsi="Century Gothic" w:cs="Segoe UI"/>
          <w:color w:val="000000"/>
          <w:kern w:val="0"/>
          <w:sz w:val="22"/>
          <w:szCs w:val="22"/>
          <w:lang w:eastAsia="en-GB"/>
        </w:rPr>
      </w:pP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Signed:</w:t>
      </w:r>
      <w:r w:rsidRPr="004741F0">
        <w:rPr>
          <w:kern w:val="0"/>
          <w:sz w:val="24"/>
          <w:szCs w:val="24"/>
          <w:lang w:eastAsia="en-GB"/>
        </w:rPr>
        <w:t xml:space="preserve"> </w:t>
      </w:r>
      <w:r w:rsidRPr="004741F0">
        <w:rPr>
          <w:rFonts w:ascii="Century Gothic" w:hAnsi="Century Gothic"/>
          <w:noProof/>
          <w:sz w:val="22"/>
          <w:szCs w:val="22"/>
          <w:lang w:eastAsia="en-GB"/>
        </w:rPr>
        <w:drawing>
          <wp:inline distT="0" distB="0" distL="0" distR="0">
            <wp:extent cx="1927860" cy="205740"/>
            <wp:effectExtent l="0" t="0" r="0" b="3810"/>
            <wp:docPr id="3" name="Picture 3" descr="C:\Users\Angie.Fisher\AppData\Local\Microsoft\Windows\INetCache\Content.MSO\1541C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Fisher\AppData\Local\Microsoft\Windows\INetCache\Content.MSO\1541C15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205740"/>
                    </a:xfrm>
                    <a:prstGeom prst="rect">
                      <a:avLst/>
                    </a:prstGeom>
                    <a:noFill/>
                    <a:ln>
                      <a:noFill/>
                    </a:ln>
                  </pic:spPr>
                </pic:pic>
              </a:graphicData>
            </a:graphic>
          </wp:inline>
        </w:drawing>
      </w:r>
      <w:r w:rsidRPr="004741F0">
        <w:rPr>
          <w:rFonts w:ascii="Century Gothic" w:hAnsi="Century Gothic" w:cs="Segoe UI"/>
          <w:color w:val="000000"/>
          <w:kern w:val="0"/>
          <w:sz w:val="22"/>
          <w:szCs w:val="22"/>
          <w:lang w:eastAsia="en-GB"/>
        </w:rPr>
        <w:t>(Director of Education)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Signed: K Stanley   </w:t>
      </w:r>
      <w:r w:rsidR="009F24FD">
        <w:rPr>
          <w:rFonts w:ascii="Century Gothic" w:hAnsi="Century Gothic" w:cs="Segoe UI"/>
          <w:color w:val="000000"/>
          <w:kern w:val="0"/>
          <w:sz w:val="22"/>
          <w:szCs w:val="22"/>
          <w:lang w:eastAsia="en-GB"/>
        </w:rPr>
        <w:t xml:space="preserve">- Careers Lead School &amp; </w:t>
      </w:r>
      <w:r w:rsidR="00A83756">
        <w:rPr>
          <w:rFonts w:ascii="Century Gothic" w:hAnsi="Century Gothic" w:cs="Segoe UI"/>
          <w:color w:val="000000"/>
          <w:kern w:val="0"/>
          <w:sz w:val="22"/>
          <w:szCs w:val="22"/>
          <w:lang w:eastAsia="en-GB"/>
        </w:rPr>
        <w:t>School</w:t>
      </w:r>
      <w:r w:rsidRPr="004741F0">
        <w:rPr>
          <w:rFonts w:ascii="Century Gothic" w:hAnsi="Century Gothic" w:cs="Segoe UI"/>
          <w:color w:val="000000"/>
          <w:kern w:val="0"/>
          <w:sz w:val="22"/>
          <w:szCs w:val="22"/>
          <w:lang w:eastAsia="en-GB"/>
        </w:rPr>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lastRenderedPageBreak/>
        <w:t> </w:t>
      </w:r>
    </w:p>
    <w:p w:rsidR="004741F0" w:rsidRPr="004741F0" w:rsidRDefault="004741F0" w:rsidP="004741F0">
      <w:pPr>
        <w:textAlignment w:val="baseline"/>
        <w:rPr>
          <w:rFonts w:ascii="Segoe UI" w:hAnsi="Segoe UI" w:cs="Segoe UI"/>
          <w:kern w:val="0"/>
          <w:sz w:val="18"/>
          <w:szCs w:val="18"/>
          <w:lang w:eastAsia="en-GB"/>
        </w:rPr>
      </w:pPr>
      <w:r w:rsidRPr="004741F0">
        <w:rPr>
          <w:rFonts w:ascii="Century Gothic" w:hAnsi="Century Gothic" w:cs="Segoe UI"/>
          <w:color w:val="000000"/>
          <w:kern w:val="0"/>
          <w:sz w:val="22"/>
          <w:szCs w:val="22"/>
          <w:lang w:eastAsia="en-GB"/>
        </w:rPr>
        <w:t>Date: January 2024 </w:t>
      </w:r>
    </w:p>
    <w:p w:rsidR="004406FD" w:rsidRDefault="004406FD" w:rsidP="004741F0">
      <w:pPr>
        <w:textAlignment w:val="baseline"/>
        <w:rPr>
          <w:rFonts w:ascii="Century Gothic" w:hAnsi="Century Gothic" w:cs="Segoe UI"/>
          <w:color w:val="000000"/>
          <w:kern w:val="0"/>
          <w:sz w:val="22"/>
          <w:szCs w:val="22"/>
          <w:lang w:eastAsia="en-GB"/>
        </w:rPr>
      </w:pPr>
    </w:p>
    <w:p w:rsidR="00F32E29" w:rsidRPr="00EA6CF6" w:rsidRDefault="004741F0" w:rsidP="004406FD">
      <w:pPr>
        <w:textAlignment w:val="baseline"/>
        <w:rPr>
          <w:rFonts w:ascii="Century Gothic" w:hAnsi="Century Gothic"/>
          <w:sz w:val="22"/>
          <w:szCs w:val="22"/>
        </w:rPr>
      </w:pPr>
      <w:r w:rsidRPr="004741F0">
        <w:rPr>
          <w:rFonts w:ascii="Century Gothic" w:hAnsi="Century Gothic" w:cs="Segoe UI"/>
          <w:color w:val="000000"/>
          <w:kern w:val="0"/>
          <w:sz w:val="22"/>
          <w:szCs w:val="22"/>
          <w:lang w:eastAsia="en-GB"/>
        </w:rPr>
        <w:t>Date for Review: January 2025 </w:t>
      </w:r>
    </w:p>
    <w:sectPr w:rsidR="00F32E29" w:rsidRPr="00EA6CF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E9" w:rsidRDefault="003E53E9" w:rsidP="00BE2F61">
      <w:r>
        <w:separator/>
      </w:r>
    </w:p>
  </w:endnote>
  <w:endnote w:type="continuationSeparator" w:id="0">
    <w:p w:rsidR="003E53E9" w:rsidRDefault="003E53E9" w:rsidP="00B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61492"/>
      <w:docPartObj>
        <w:docPartGallery w:val="Page Numbers (Bottom of Page)"/>
        <w:docPartUnique/>
      </w:docPartObj>
    </w:sdtPr>
    <w:sdtEndPr>
      <w:rPr>
        <w:noProof/>
      </w:rPr>
    </w:sdtEndPr>
    <w:sdtContent>
      <w:p w:rsidR="004741F0" w:rsidRDefault="004741F0">
        <w:pPr>
          <w:pStyle w:val="Footer"/>
          <w:jc w:val="center"/>
        </w:pPr>
        <w:r>
          <w:fldChar w:fldCharType="begin"/>
        </w:r>
        <w:r>
          <w:instrText xml:space="preserve"> PAGE   \* MERGEFORMAT </w:instrText>
        </w:r>
        <w:r>
          <w:fldChar w:fldCharType="separate"/>
        </w:r>
        <w:r w:rsidR="00B93AE6">
          <w:rPr>
            <w:noProof/>
          </w:rPr>
          <w:t>8</w:t>
        </w:r>
        <w:r>
          <w:rPr>
            <w:noProof/>
          </w:rPr>
          <w:fldChar w:fldCharType="end"/>
        </w:r>
      </w:p>
    </w:sdtContent>
  </w:sdt>
  <w:p w:rsidR="004741F0" w:rsidRDefault="0047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E9" w:rsidRDefault="003E53E9" w:rsidP="00BE2F61">
      <w:r>
        <w:separator/>
      </w:r>
    </w:p>
  </w:footnote>
  <w:footnote w:type="continuationSeparator" w:id="0">
    <w:p w:rsidR="003E53E9" w:rsidRDefault="003E53E9" w:rsidP="00B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8pt;height:332.4pt" o:bullet="t">
        <v:imagedata r:id="rId1" o:title="TK_LOGO_POINTER_RGB_bullet_blue"/>
      </v:shape>
    </w:pict>
  </w:numPicBullet>
  <w:numPicBullet w:numPicBulletId="1">
    <w:pict>
      <v:shape id="_x0000_i1035" type="#_x0000_t75" style="width:6.6pt;height:10.8pt" o:bullet="t">
        <v:imagedata r:id="rId2" o:title=""/>
      </v:shape>
    </w:pic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F"/>
    <w:multiLevelType w:val="hybridMultilevel"/>
    <w:tmpl w:val="0000000F"/>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8F2E52"/>
    <w:multiLevelType w:val="multilevel"/>
    <w:tmpl w:val="737E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7B3E39"/>
    <w:multiLevelType w:val="multilevel"/>
    <w:tmpl w:val="8098D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D157AC"/>
    <w:multiLevelType w:val="multilevel"/>
    <w:tmpl w:val="49E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C6D7E"/>
    <w:multiLevelType w:val="multilevel"/>
    <w:tmpl w:val="B5EA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32907"/>
    <w:multiLevelType w:val="multilevel"/>
    <w:tmpl w:val="551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A3EE9"/>
    <w:multiLevelType w:val="multilevel"/>
    <w:tmpl w:val="56B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52BCA"/>
    <w:multiLevelType w:val="multilevel"/>
    <w:tmpl w:val="40C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5641F"/>
    <w:multiLevelType w:val="multilevel"/>
    <w:tmpl w:val="955C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ED3C01"/>
    <w:multiLevelType w:val="multilevel"/>
    <w:tmpl w:val="71AA0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E6B10"/>
    <w:multiLevelType w:val="multilevel"/>
    <w:tmpl w:val="12B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D53F32"/>
    <w:multiLevelType w:val="multilevel"/>
    <w:tmpl w:val="48C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4F418D"/>
    <w:multiLevelType w:val="multilevel"/>
    <w:tmpl w:val="166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B82372"/>
    <w:multiLevelType w:val="multilevel"/>
    <w:tmpl w:val="104A68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A5ADB"/>
    <w:multiLevelType w:val="multilevel"/>
    <w:tmpl w:val="969A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8310F"/>
    <w:multiLevelType w:val="multilevel"/>
    <w:tmpl w:val="820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9F79D5"/>
    <w:multiLevelType w:val="multilevel"/>
    <w:tmpl w:val="6ACA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A512B"/>
    <w:multiLevelType w:val="multilevel"/>
    <w:tmpl w:val="2556C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96F4E"/>
    <w:multiLevelType w:val="multilevel"/>
    <w:tmpl w:val="B4887D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D3583"/>
    <w:multiLevelType w:val="multilevel"/>
    <w:tmpl w:val="2BF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67802"/>
    <w:multiLevelType w:val="multilevel"/>
    <w:tmpl w:val="79308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811935"/>
    <w:multiLevelType w:val="multilevel"/>
    <w:tmpl w:val="6E542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7"/>
  </w:num>
  <w:num w:numId="2">
    <w:abstractNumId w:val="11"/>
  </w:num>
  <w:num w:numId="3">
    <w:abstractNumId w:val="16"/>
  </w:num>
  <w:num w:numId="4">
    <w:abstractNumId w:val="15"/>
  </w:num>
  <w:num w:numId="5">
    <w:abstractNumId w:val="24"/>
  </w:num>
  <w:num w:numId="6">
    <w:abstractNumId w:val="7"/>
  </w:num>
  <w:num w:numId="7">
    <w:abstractNumId w:val="26"/>
  </w:num>
  <w:num w:numId="8">
    <w:abstractNumId w:val="25"/>
  </w:num>
  <w:num w:numId="9">
    <w:abstractNumId w:val="14"/>
  </w:num>
  <w:num w:numId="10">
    <w:abstractNumId w:val="23"/>
  </w:num>
  <w:num w:numId="11">
    <w:abstractNumId w:val="22"/>
  </w:num>
  <w:num w:numId="12">
    <w:abstractNumId w:val="18"/>
  </w:num>
  <w:num w:numId="13">
    <w:abstractNumId w:val="8"/>
  </w:num>
  <w:num w:numId="14">
    <w:abstractNumId w:val="9"/>
  </w:num>
  <w:num w:numId="15">
    <w:abstractNumId w:val="21"/>
  </w:num>
  <w:num w:numId="16">
    <w:abstractNumId w:val="10"/>
  </w:num>
  <w:num w:numId="17">
    <w:abstractNumId w:val="17"/>
  </w:num>
  <w:num w:numId="18">
    <w:abstractNumId w:val="12"/>
  </w:num>
  <w:num w:numId="19">
    <w:abstractNumId w:val="6"/>
  </w:num>
  <w:num w:numId="20">
    <w:abstractNumId w:val="13"/>
  </w:num>
  <w:num w:numId="21">
    <w:abstractNumId w:val="19"/>
  </w:num>
  <w:num w:numId="22">
    <w:abstractNumId w:val="20"/>
  </w:num>
  <w:num w:numId="23">
    <w:abstractNumId w:val="0"/>
  </w:num>
  <w:num w:numId="24">
    <w:abstractNumId w:val="1"/>
  </w:num>
  <w:num w:numId="25">
    <w:abstractNumId w:val="2"/>
  </w:num>
  <w:num w:numId="26">
    <w:abstractNumId w:val="3"/>
  </w:num>
  <w:num w:numId="27">
    <w:abstractNumId w:val="4"/>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25FFE"/>
    <w:rsid w:val="000527D0"/>
    <w:rsid w:val="00060705"/>
    <w:rsid w:val="001C312A"/>
    <w:rsid w:val="001C50C6"/>
    <w:rsid w:val="00307A47"/>
    <w:rsid w:val="00325C81"/>
    <w:rsid w:val="00372117"/>
    <w:rsid w:val="003C26D3"/>
    <w:rsid w:val="003E53E9"/>
    <w:rsid w:val="004406FD"/>
    <w:rsid w:val="004675D4"/>
    <w:rsid w:val="004741F0"/>
    <w:rsid w:val="00476E59"/>
    <w:rsid w:val="0057627C"/>
    <w:rsid w:val="006E4307"/>
    <w:rsid w:val="00753065"/>
    <w:rsid w:val="0075606D"/>
    <w:rsid w:val="007A54B3"/>
    <w:rsid w:val="0098172E"/>
    <w:rsid w:val="009F24FD"/>
    <w:rsid w:val="00A1589B"/>
    <w:rsid w:val="00A83756"/>
    <w:rsid w:val="00AD72B5"/>
    <w:rsid w:val="00B74E03"/>
    <w:rsid w:val="00B93AE6"/>
    <w:rsid w:val="00B943E6"/>
    <w:rsid w:val="00BE2711"/>
    <w:rsid w:val="00BE2F61"/>
    <w:rsid w:val="00C378AB"/>
    <w:rsid w:val="00DF4BA5"/>
    <w:rsid w:val="00EA6CF6"/>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3680D8"/>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paragraph" w:styleId="Heading1">
    <w:name w:val="heading 1"/>
    <w:basedOn w:val="Normal"/>
    <w:next w:val="Normal"/>
    <w:link w:val="Heading1Char"/>
    <w:uiPriority w:val="9"/>
    <w:qFormat/>
    <w:rsid w:val="004741F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customStyle="1" w:styleId="4Bulletedcopyblue">
    <w:name w:val="4 Bulleted copy blue"/>
    <w:basedOn w:val="Normal"/>
    <w:qFormat/>
    <w:rsid w:val="00EA6CF6"/>
    <w:pPr>
      <w:numPr>
        <w:numId w:val="1"/>
      </w:numPr>
      <w:spacing w:after="120"/>
    </w:pPr>
    <w:rPr>
      <w:rFonts w:ascii="Arial" w:eastAsia="MS Mincho" w:hAnsi="Arial" w:cs="Arial"/>
      <w:kern w:val="0"/>
      <w:sz w:val="20"/>
      <w:lang w:val="en-US"/>
    </w:rPr>
  </w:style>
  <w:style w:type="paragraph" w:styleId="ListParagraph">
    <w:name w:val="List Paragraph"/>
    <w:basedOn w:val="Normal"/>
    <w:uiPriority w:val="34"/>
    <w:qFormat/>
    <w:rsid w:val="00EA6CF6"/>
    <w:pPr>
      <w:spacing w:after="120"/>
      <w:ind w:left="720"/>
      <w:contextualSpacing/>
    </w:pPr>
    <w:rPr>
      <w:rFonts w:ascii="Arial" w:eastAsia="MS Mincho" w:hAnsi="Arial"/>
      <w:kern w:val="0"/>
      <w:sz w:val="20"/>
      <w:szCs w:val="24"/>
      <w:lang w:val="en-US"/>
    </w:rPr>
  </w:style>
  <w:style w:type="paragraph" w:styleId="Header">
    <w:name w:val="header"/>
    <w:basedOn w:val="Normal"/>
    <w:link w:val="HeaderChar"/>
    <w:uiPriority w:val="99"/>
    <w:unhideWhenUsed/>
    <w:rsid w:val="00BE2F61"/>
    <w:pPr>
      <w:tabs>
        <w:tab w:val="center" w:pos="4513"/>
        <w:tab w:val="right" w:pos="9026"/>
      </w:tabs>
    </w:pPr>
  </w:style>
  <w:style w:type="character" w:customStyle="1" w:styleId="HeaderChar">
    <w:name w:val="Header Char"/>
    <w:basedOn w:val="DefaultParagraphFont"/>
    <w:link w:val="Header"/>
    <w:uiPriority w:val="99"/>
    <w:rsid w:val="00BE2F61"/>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BE2F61"/>
    <w:pPr>
      <w:tabs>
        <w:tab w:val="center" w:pos="4513"/>
        <w:tab w:val="right" w:pos="9026"/>
      </w:tabs>
    </w:pPr>
  </w:style>
  <w:style w:type="character" w:customStyle="1" w:styleId="FooterChar">
    <w:name w:val="Footer Char"/>
    <w:basedOn w:val="DefaultParagraphFont"/>
    <w:link w:val="Footer"/>
    <w:uiPriority w:val="99"/>
    <w:rsid w:val="00BE2F61"/>
    <w:rPr>
      <w:rFonts w:ascii="Times New Roman" w:eastAsia="Times New Roman" w:hAnsi="Times New Roman" w:cs="Times New Roman"/>
      <w:kern w:val="24"/>
      <w:sz w:val="28"/>
      <w:szCs w:val="20"/>
    </w:rPr>
  </w:style>
  <w:style w:type="paragraph" w:customStyle="1" w:styleId="paragraph">
    <w:name w:val="paragraph"/>
    <w:basedOn w:val="Normal"/>
    <w:rsid w:val="004741F0"/>
    <w:pPr>
      <w:spacing w:before="100" w:beforeAutospacing="1" w:after="100" w:afterAutospacing="1"/>
    </w:pPr>
    <w:rPr>
      <w:kern w:val="0"/>
      <w:sz w:val="24"/>
      <w:szCs w:val="24"/>
      <w:lang w:eastAsia="en-GB"/>
    </w:rPr>
  </w:style>
  <w:style w:type="character" w:customStyle="1" w:styleId="normaltextrun">
    <w:name w:val="normaltextrun"/>
    <w:basedOn w:val="DefaultParagraphFont"/>
    <w:rsid w:val="004741F0"/>
  </w:style>
  <w:style w:type="character" w:customStyle="1" w:styleId="eop">
    <w:name w:val="eop"/>
    <w:basedOn w:val="DefaultParagraphFont"/>
    <w:rsid w:val="004741F0"/>
  </w:style>
  <w:style w:type="character" w:styleId="Hyperlink">
    <w:name w:val="Hyperlink"/>
    <w:uiPriority w:val="99"/>
    <w:unhideWhenUsed/>
    <w:qFormat/>
    <w:rsid w:val="004741F0"/>
    <w:rPr>
      <w:color w:val="0072CC"/>
      <w:u w:val="single"/>
    </w:rPr>
  </w:style>
  <w:style w:type="character" w:customStyle="1" w:styleId="Heading1Char">
    <w:name w:val="Heading 1 Char"/>
    <w:basedOn w:val="DefaultParagraphFont"/>
    <w:link w:val="Heading1"/>
    <w:uiPriority w:val="9"/>
    <w:rsid w:val="004741F0"/>
    <w:rPr>
      <w:rFonts w:asciiTheme="majorHAnsi" w:eastAsiaTheme="majorEastAsia" w:hAnsiTheme="majorHAnsi" w:cstheme="majorBidi"/>
      <w:color w:val="365F91" w:themeColor="accent1" w:themeShade="BF"/>
      <w:kern w:val="24"/>
      <w:sz w:val="32"/>
      <w:szCs w:val="32"/>
    </w:rPr>
  </w:style>
  <w:style w:type="paragraph" w:styleId="TOCHeading">
    <w:name w:val="TOC Heading"/>
    <w:basedOn w:val="Heading1"/>
    <w:next w:val="Normal"/>
    <w:uiPriority w:val="39"/>
    <w:unhideWhenUsed/>
    <w:rsid w:val="004741F0"/>
    <w:pPr>
      <w:spacing w:line="259" w:lineRule="auto"/>
      <w:outlineLvl w:val="9"/>
    </w:pPr>
    <w:rPr>
      <w:rFonts w:ascii="Calibri Light" w:eastAsia="Times New Roman" w:hAnsi="Calibri Light" w:cs="Times New Roman"/>
      <w:color w:val="0D1C2F"/>
      <w:kern w:val="0"/>
      <w:lang w:val="en-US"/>
    </w:rPr>
  </w:style>
  <w:style w:type="paragraph" w:styleId="TOC1">
    <w:name w:val="toc 1"/>
    <w:basedOn w:val="Normal"/>
    <w:next w:val="Normal"/>
    <w:autoRedefine/>
    <w:uiPriority w:val="39"/>
    <w:unhideWhenUsed/>
    <w:rsid w:val="004741F0"/>
    <w:pPr>
      <w:spacing w:after="100"/>
    </w:pPr>
    <w:rPr>
      <w:rFonts w:ascii="Arial" w:eastAsia="MS Mincho" w:hAnsi="Arial"/>
      <w:kern w:val="0"/>
      <w:sz w:val="20"/>
      <w:szCs w:val="24"/>
      <w:lang w:val="en-US"/>
    </w:rPr>
  </w:style>
  <w:style w:type="paragraph" w:styleId="TOC3">
    <w:name w:val="toc 3"/>
    <w:basedOn w:val="Normal"/>
    <w:next w:val="Normal"/>
    <w:autoRedefine/>
    <w:uiPriority w:val="39"/>
    <w:unhideWhenUsed/>
    <w:rsid w:val="004741F0"/>
    <w:pPr>
      <w:spacing w:after="100"/>
      <w:ind w:left="400"/>
    </w:pPr>
    <w:rPr>
      <w:rFonts w:ascii="Arial" w:eastAsia="MS Mincho" w:hAnsi="Arial"/>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23181">
      <w:bodyDiv w:val="1"/>
      <w:marLeft w:val="0"/>
      <w:marRight w:val="0"/>
      <w:marTop w:val="0"/>
      <w:marBottom w:val="0"/>
      <w:divBdr>
        <w:top w:val="none" w:sz="0" w:space="0" w:color="auto"/>
        <w:left w:val="none" w:sz="0" w:space="0" w:color="auto"/>
        <w:bottom w:val="none" w:sz="0" w:space="0" w:color="auto"/>
        <w:right w:val="none" w:sz="0" w:space="0" w:color="auto"/>
      </w:divBdr>
      <w:divsChild>
        <w:div w:id="1815831196">
          <w:marLeft w:val="0"/>
          <w:marRight w:val="0"/>
          <w:marTop w:val="0"/>
          <w:marBottom w:val="0"/>
          <w:divBdr>
            <w:top w:val="none" w:sz="0" w:space="0" w:color="auto"/>
            <w:left w:val="none" w:sz="0" w:space="0" w:color="auto"/>
            <w:bottom w:val="none" w:sz="0" w:space="0" w:color="auto"/>
            <w:right w:val="none" w:sz="0" w:space="0" w:color="auto"/>
          </w:divBdr>
        </w:div>
        <w:div w:id="378285219">
          <w:marLeft w:val="0"/>
          <w:marRight w:val="0"/>
          <w:marTop w:val="0"/>
          <w:marBottom w:val="0"/>
          <w:divBdr>
            <w:top w:val="none" w:sz="0" w:space="0" w:color="auto"/>
            <w:left w:val="none" w:sz="0" w:space="0" w:color="auto"/>
            <w:bottom w:val="none" w:sz="0" w:space="0" w:color="auto"/>
            <w:right w:val="none" w:sz="0" w:space="0" w:color="auto"/>
          </w:divBdr>
        </w:div>
        <w:div w:id="118425091">
          <w:marLeft w:val="0"/>
          <w:marRight w:val="0"/>
          <w:marTop w:val="0"/>
          <w:marBottom w:val="0"/>
          <w:divBdr>
            <w:top w:val="none" w:sz="0" w:space="0" w:color="auto"/>
            <w:left w:val="none" w:sz="0" w:space="0" w:color="auto"/>
            <w:bottom w:val="none" w:sz="0" w:space="0" w:color="auto"/>
            <w:right w:val="none" w:sz="0" w:space="0" w:color="auto"/>
          </w:divBdr>
          <w:divsChild>
            <w:div w:id="1844198588">
              <w:marLeft w:val="-75"/>
              <w:marRight w:val="0"/>
              <w:marTop w:val="30"/>
              <w:marBottom w:val="30"/>
              <w:divBdr>
                <w:top w:val="none" w:sz="0" w:space="0" w:color="auto"/>
                <w:left w:val="none" w:sz="0" w:space="0" w:color="auto"/>
                <w:bottom w:val="none" w:sz="0" w:space="0" w:color="auto"/>
                <w:right w:val="none" w:sz="0" w:space="0" w:color="auto"/>
              </w:divBdr>
              <w:divsChild>
                <w:div w:id="721514066">
                  <w:marLeft w:val="0"/>
                  <w:marRight w:val="0"/>
                  <w:marTop w:val="0"/>
                  <w:marBottom w:val="0"/>
                  <w:divBdr>
                    <w:top w:val="none" w:sz="0" w:space="0" w:color="auto"/>
                    <w:left w:val="none" w:sz="0" w:space="0" w:color="auto"/>
                    <w:bottom w:val="none" w:sz="0" w:space="0" w:color="auto"/>
                    <w:right w:val="none" w:sz="0" w:space="0" w:color="auto"/>
                  </w:divBdr>
                  <w:divsChild>
                    <w:div w:id="1939293093">
                      <w:marLeft w:val="0"/>
                      <w:marRight w:val="0"/>
                      <w:marTop w:val="0"/>
                      <w:marBottom w:val="0"/>
                      <w:divBdr>
                        <w:top w:val="none" w:sz="0" w:space="0" w:color="auto"/>
                        <w:left w:val="none" w:sz="0" w:space="0" w:color="auto"/>
                        <w:bottom w:val="none" w:sz="0" w:space="0" w:color="auto"/>
                        <w:right w:val="none" w:sz="0" w:space="0" w:color="auto"/>
                      </w:divBdr>
                    </w:div>
                  </w:divsChild>
                </w:div>
                <w:div w:id="1798448936">
                  <w:marLeft w:val="0"/>
                  <w:marRight w:val="0"/>
                  <w:marTop w:val="0"/>
                  <w:marBottom w:val="0"/>
                  <w:divBdr>
                    <w:top w:val="none" w:sz="0" w:space="0" w:color="auto"/>
                    <w:left w:val="none" w:sz="0" w:space="0" w:color="auto"/>
                    <w:bottom w:val="none" w:sz="0" w:space="0" w:color="auto"/>
                    <w:right w:val="none" w:sz="0" w:space="0" w:color="auto"/>
                  </w:divBdr>
                  <w:divsChild>
                    <w:div w:id="1629580545">
                      <w:marLeft w:val="0"/>
                      <w:marRight w:val="0"/>
                      <w:marTop w:val="0"/>
                      <w:marBottom w:val="0"/>
                      <w:divBdr>
                        <w:top w:val="none" w:sz="0" w:space="0" w:color="auto"/>
                        <w:left w:val="none" w:sz="0" w:space="0" w:color="auto"/>
                        <w:bottom w:val="none" w:sz="0" w:space="0" w:color="auto"/>
                        <w:right w:val="none" w:sz="0" w:space="0" w:color="auto"/>
                      </w:divBdr>
                    </w:div>
                  </w:divsChild>
                </w:div>
                <w:div w:id="1401098736">
                  <w:marLeft w:val="0"/>
                  <w:marRight w:val="0"/>
                  <w:marTop w:val="0"/>
                  <w:marBottom w:val="0"/>
                  <w:divBdr>
                    <w:top w:val="none" w:sz="0" w:space="0" w:color="auto"/>
                    <w:left w:val="none" w:sz="0" w:space="0" w:color="auto"/>
                    <w:bottom w:val="none" w:sz="0" w:space="0" w:color="auto"/>
                    <w:right w:val="none" w:sz="0" w:space="0" w:color="auto"/>
                  </w:divBdr>
                  <w:divsChild>
                    <w:div w:id="1150632683">
                      <w:marLeft w:val="0"/>
                      <w:marRight w:val="0"/>
                      <w:marTop w:val="0"/>
                      <w:marBottom w:val="0"/>
                      <w:divBdr>
                        <w:top w:val="none" w:sz="0" w:space="0" w:color="auto"/>
                        <w:left w:val="none" w:sz="0" w:space="0" w:color="auto"/>
                        <w:bottom w:val="none" w:sz="0" w:space="0" w:color="auto"/>
                        <w:right w:val="none" w:sz="0" w:space="0" w:color="auto"/>
                      </w:divBdr>
                    </w:div>
                  </w:divsChild>
                </w:div>
                <w:div w:id="913664036">
                  <w:marLeft w:val="0"/>
                  <w:marRight w:val="0"/>
                  <w:marTop w:val="0"/>
                  <w:marBottom w:val="0"/>
                  <w:divBdr>
                    <w:top w:val="none" w:sz="0" w:space="0" w:color="auto"/>
                    <w:left w:val="none" w:sz="0" w:space="0" w:color="auto"/>
                    <w:bottom w:val="none" w:sz="0" w:space="0" w:color="auto"/>
                    <w:right w:val="none" w:sz="0" w:space="0" w:color="auto"/>
                  </w:divBdr>
                  <w:divsChild>
                    <w:div w:id="802506461">
                      <w:marLeft w:val="0"/>
                      <w:marRight w:val="0"/>
                      <w:marTop w:val="0"/>
                      <w:marBottom w:val="0"/>
                      <w:divBdr>
                        <w:top w:val="none" w:sz="0" w:space="0" w:color="auto"/>
                        <w:left w:val="none" w:sz="0" w:space="0" w:color="auto"/>
                        <w:bottom w:val="none" w:sz="0" w:space="0" w:color="auto"/>
                        <w:right w:val="none" w:sz="0" w:space="0" w:color="auto"/>
                      </w:divBdr>
                    </w:div>
                  </w:divsChild>
                </w:div>
                <w:div w:id="641691735">
                  <w:marLeft w:val="0"/>
                  <w:marRight w:val="0"/>
                  <w:marTop w:val="0"/>
                  <w:marBottom w:val="0"/>
                  <w:divBdr>
                    <w:top w:val="none" w:sz="0" w:space="0" w:color="auto"/>
                    <w:left w:val="none" w:sz="0" w:space="0" w:color="auto"/>
                    <w:bottom w:val="none" w:sz="0" w:space="0" w:color="auto"/>
                    <w:right w:val="none" w:sz="0" w:space="0" w:color="auto"/>
                  </w:divBdr>
                  <w:divsChild>
                    <w:div w:id="1724215522">
                      <w:marLeft w:val="0"/>
                      <w:marRight w:val="0"/>
                      <w:marTop w:val="0"/>
                      <w:marBottom w:val="0"/>
                      <w:divBdr>
                        <w:top w:val="none" w:sz="0" w:space="0" w:color="auto"/>
                        <w:left w:val="none" w:sz="0" w:space="0" w:color="auto"/>
                        <w:bottom w:val="none" w:sz="0" w:space="0" w:color="auto"/>
                        <w:right w:val="none" w:sz="0" w:space="0" w:color="auto"/>
                      </w:divBdr>
                    </w:div>
                  </w:divsChild>
                </w:div>
                <w:div w:id="2102294783">
                  <w:marLeft w:val="0"/>
                  <w:marRight w:val="0"/>
                  <w:marTop w:val="0"/>
                  <w:marBottom w:val="0"/>
                  <w:divBdr>
                    <w:top w:val="none" w:sz="0" w:space="0" w:color="auto"/>
                    <w:left w:val="none" w:sz="0" w:space="0" w:color="auto"/>
                    <w:bottom w:val="none" w:sz="0" w:space="0" w:color="auto"/>
                    <w:right w:val="none" w:sz="0" w:space="0" w:color="auto"/>
                  </w:divBdr>
                  <w:divsChild>
                    <w:div w:id="1739283662">
                      <w:marLeft w:val="0"/>
                      <w:marRight w:val="0"/>
                      <w:marTop w:val="0"/>
                      <w:marBottom w:val="0"/>
                      <w:divBdr>
                        <w:top w:val="none" w:sz="0" w:space="0" w:color="auto"/>
                        <w:left w:val="none" w:sz="0" w:space="0" w:color="auto"/>
                        <w:bottom w:val="none" w:sz="0" w:space="0" w:color="auto"/>
                        <w:right w:val="none" w:sz="0" w:space="0" w:color="auto"/>
                      </w:divBdr>
                    </w:div>
                  </w:divsChild>
                </w:div>
                <w:div w:id="1468934136">
                  <w:marLeft w:val="0"/>
                  <w:marRight w:val="0"/>
                  <w:marTop w:val="0"/>
                  <w:marBottom w:val="0"/>
                  <w:divBdr>
                    <w:top w:val="none" w:sz="0" w:space="0" w:color="auto"/>
                    <w:left w:val="none" w:sz="0" w:space="0" w:color="auto"/>
                    <w:bottom w:val="none" w:sz="0" w:space="0" w:color="auto"/>
                    <w:right w:val="none" w:sz="0" w:space="0" w:color="auto"/>
                  </w:divBdr>
                  <w:divsChild>
                    <w:div w:id="146363060">
                      <w:marLeft w:val="0"/>
                      <w:marRight w:val="0"/>
                      <w:marTop w:val="0"/>
                      <w:marBottom w:val="0"/>
                      <w:divBdr>
                        <w:top w:val="none" w:sz="0" w:space="0" w:color="auto"/>
                        <w:left w:val="none" w:sz="0" w:space="0" w:color="auto"/>
                        <w:bottom w:val="none" w:sz="0" w:space="0" w:color="auto"/>
                        <w:right w:val="none" w:sz="0" w:space="0" w:color="auto"/>
                      </w:divBdr>
                    </w:div>
                  </w:divsChild>
                </w:div>
                <w:div w:id="837696532">
                  <w:marLeft w:val="0"/>
                  <w:marRight w:val="0"/>
                  <w:marTop w:val="0"/>
                  <w:marBottom w:val="0"/>
                  <w:divBdr>
                    <w:top w:val="none" w:sz="0" w:space="0" w:color="auto"/>
                    <w:left w:val="none" w:sz="0" w:space="0" w:color="auto"/>
                    <w:bottom w:val="none" w:sz="0" w:space="0" w:color="auto"/>
                    <w:right w:val="none" w:sz="0" w:space="0" w:color="auto"/>
                  </w:divBdr>
                  <w:divsChild>
                    <w:div w:id="1889802079">
                      <w:marLeft w:val="0"/>
                      <w:marRight w:val="0"/>
                      <w:marTop w:val="0"/>
                      <w:marBottom w:val="0"/>
                      <w:divBdr>
                        <w:top w:val="none" w:sz="0" w:space="0" w:color="auto"/>
                        <w:left w:val="none" w:sz="0" w:space="0" w:color="auto"/>
                        <w:bottom w:val="none" w:sz="0" w:space="0" w:color="auto"/>
                        <w:right w:val="none" w:sz="0" w:space="0" w:color="auto"/>
                      </w:divBdr>
                    </w:div>
                  </w:divsChild>
                </w:div>
                <w:div w:id="1391882733">
                  <w:marLeft w:val="0"/>
                  <w:marRight w:val="0"/>
                  <w:marTop w:val="0"/>
                  <w:marBottom w:val="0"/>
                  <w:divBdr>
                    <w:top w:val="none" w:sz="0" w:space="0" w:color="auto"/>
                    <w:left w:val="none" w:sz="0" w:space="0" w:color="auto"/>
                    <w:bottom w:val="none" w:sz="0" w:space="0" w:color="auto"/>
                    <w:right w:val="none" w:sz="0" w:space="0" w:color="auto"/>
                  </w:divBdr>
                  <w:divsChild>
                    <w:div w:id="1783455813">
                      <w:marLeft w:val="0"/>
                      <w:marRight w:val="0"/>
                      <w:marTop w:val="0"/>
                      <w:marBottom w:val="0"/>
                      <w:divBdr>
                        <w:top w:val="none" w:sz="0" w:space="0" w:color="auto"/>
                        <w:left w:val="none" w:sz="0" w:space="0" w:color="auto"/>
                        <w:bottom w:val="none" w:sz="0" w:space="0" w:color="auto"/>
                        <w:right w:val="none" w:sz="0" w:space="0" w:color="auto"/>
                      </w:divBdr>
                    </w:div>
                  </w:divsChild>
                </w:div>
                <w:div w:id="1950745735">
                  <w:marLeft w:val="0"/>
                  <w:marRight w:val="0"/>
                  <w:marTop w:val="0"/>
                  <w:marBottom w:val="0"/>
                  <w:divBdr>
                    <w:top w:val="none" w:sz="0" w:space="0" w:color="auto"/>
                    <w:left w:val="none" w:sz="0" w:space="0" w:color="auto"/>
                    <w:bottom w:val="none" w:sz="0" w:space="0" w:color="auto"/>
                    <w:right w:val="none" w:sz="0" w:space="0" w:color="auto"/>
                  </w:divBdr>
                  <w:divsChild>
                    <w:div w:id="6830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7266">
          <w:marLeft w:val="0"/>
          <w:marRight w:val="0"/>
          <w:marTop w:val="0"/>
          <w:marBottom w:val="0"/>
          <w:divBdr>
            <w:top w:val="none" w:sz="0" w:space="0" w:color="auto"/>
            <w:left w:val="none" w:sz="0" w:space="0" w:color="auto"/>
            <w:bottom w:val="none" w:sz="0" w:space="0" w:color="auto"/>
            <w:right w:val="none" w:sz="0" w:space="0" w:color="auto"/>
          </w:divBdr>
          <w:divsChild>
            <w:div w:id="771781670">
              <w:marLeft w:val="0"/>
              <w:marRight w:val="0"/>
              <w:marTop w:val="0"/>
              <w:marBottom w:val="0"/>
              <w:divBdr>
                <w:top w:val="none" w:sz="0" w:space="0" w:color="auto"/>
                <w:left w:val="none" w:sz="0" w:space="0" w:color="auto"/>
                <w:bottom w:val="none" w:sz="0" w:space="0" w:color="auto"/>
                <w:right w:val="none" w:sz="0" w:space="0" w:color="auto"/>
              </w:divBdr>
            </w:div>
            <w:div w:id="2142265655">
              <w:marLeft w:val="0"/>
              <w:marRight w:val="0"/>
              <w:marTop w:val="0"/>
              <w:marBottom w:val="0"/>
              <w:divBdr>
                <w:top w:val="none" w:sz="0" w:space="0" w:color="auto"/>
                <w:left w:val="none" w:sz="0" w:space="0" w:color="auto"/>
                <w:bottom w:val="none" w:sz="0" w:space="0" w:color="auto"/>
                <w:right w:val="none" w:sz="0" w:space="0" w:color="auto"/>
              </w:divBdr>
            </w:div>
            <w:div w:id="359552306">
              <w:marLeft w:val="0"/>
              <w:marRight w:val="0"/>
              <w:marTop w:val="0"/>
              <w:marBottom w:val="0"/>
              <w:divBdr>
                <w:top w:val="none" w:sz="0" w:space="0" w:color="auto"/>
                <w:left w:val="none" w:sz="0" w:space="0" w:color="auto"/>
                <w:bottom w:val="none" w:sz="0" w:space="0" w:color="auto"/>
                <w:right w:val="none" w:sz="0" w:space="0" w:color="auto"/>
              </w:divBdr>
            </w:div>
            <w:div w:id="2116779710">
              <w:marLeft w:val="0"/>
              <w:marRight w:val="0"/>
              <w:marTop w:val="0"/>
              <w:marBottom w:val="0"/>
              <w:divBdr>
                <w:top w:val="none" w:sz="0" w:space="0" w:color="auto"/>
                <w:left w:val="none" w:sz="0" w:space="0" w:color="auto"/>
                <w:bottom w:val="none" w:sz="0" w:space="0" w:color="auto"/>
                <w:right w:val="none" w:sz="0" w:space="0" w:color="auto"/>
              </w:divBdr>
            </w:div>
            <w:div w:id="1944143312">
              <w:marLeft w:val="0"/>
              <w:marRight w:val="0"/>
              <w:marTop w:val="0"/>
              <w:marBottom w:val="0"/>
              <w:divBdr>
                <w:top w:val="none" w:sz="0" w:space="0" w:color="auto"/>
                <w:left w:val="none" w:sz="0" w:space="0" w:color="auto"/>
                <w:bottom w:val="none" w:sz="0" w:space="0" w:color="auto"/>
                <w:right w:val="none" w:sz="0" w:space="0" w:color="auto"/>
              </w:divBdr>
            </w:div>
            <w:div w:id="1603340835">
              <w:marLeft w:val="0"/>
              <w:marRight w:val="0"/>
              <w:marTop w:val="0"/>
              <w:marBottom w:val="0"/>
              <w:divBdr>
                <w:top w:val="none" w:sz="0" w:space="0" w:color="auto"/>
                <w:left w:val="none" w:sz="0" w:space="0" w:color="auto"/>
                <w:bottom w:val="none" w:sz="0" w:space="0" w:color="auto"/>
                <w:right w:val="none" w:sz="0" w:space="0" w:color="auto"/>
              </w:divBdr>
            </w:div>
            <w:div w:id="1924140175">
              <w:marLeft w:val="0"/>
              <w:marRight w:val="0"/>
              <w:marTop w:val="0"/>
              <w:marBottom w:val="0"/>
              <w:divBdr>
                <w:top w:val="none" w:sz="0" w:space="0" w:color="auto"/>
                <w:left w:val="none" w:sz="0" w:space="0" w:color="auto"/>
                <w:bottom w:val="none" w:sz="0" w:space="0" w:color="auto"/>
                <w:right w:val="none" w:sz="0" w:space="0" w:color="auto"/>
              </w:divBdr>
            </w:div>
            <w:div w:id="1241215442">
              <w:marLeft w:val="0"/>
              <w:marRight w:val="0"/>
              <w:marTop w:val="0"/>
              <w:marBottom w:val="0"/>
              <w:divBdr>
                <w:top w:val="none" w:sz="0" w:space="0" w:color="auto"/>
                <w:left w:val="none" w:sz="0" w:space="0" w:color="auto"/>
                <w:bottom w:val="none" w:sz="0" w:space="0" w:color="auto"/>
                <w:right w:val="none" w:sz="0" w:space="0" w:color="auto"/>
              </w:divBdr>
            </w:div>
            <w:div w:id="514616450">
              <w:marLeft w:val="0"/>
              <w:marRight w:val="0"/>
              <w:marTop w:val="0"/>
              <w:marBottom w:val="0"/>
              <w:divBdr>
                <w:top w:val="none" w:sz="0" w:space="0" w:color="auto"/>
                <w:left w:val="none" w:sz="0" w:space="0" w:color="auto"/>
                <w:bottom w:val="none" w:sz="0" w:space="0" w:color="auto"/>
                <w:right w:val="none" w:sz="0" w:space="0" w:color="auto"/>
              </w:divBdr>
            </w:div>
            <w:div w:id="1830631208">
              <w:marLeft w:val="0"/>
              <w:marRight w:val="0"/>
              <w:marTop w:val="0"/>
              <w:marBottom w:val="0"/>
              <w:divBdr>
                <w:top w:val="none" w:sz="0" w:space="0" w:color="auto"/>
                <w:left w:val="none" w:sz="0" w:space="0" w:color="auto"/>
                <w:bottom w:val="none" w:sz="0" w:space="0" w:color="auto"/>
                <w:right w:val="none" w:sz="0" w:space="0" w:color="auto"/>
              </w:divBdr>
            </w:div>
            <w:div w:id="335500588">
              <w:marLeft w:val="0"/>
              <w:marRight w:val="0"/>
              <w:marTop w:val="0"/>
              <w:marBottom w:val="0"/>
              <w:divBdr>
                <w:top w:val="none" w:sz="0" w:space="0" w:color="auto"/>
                <w:left w:val="none" w:sz="0" w:space="0" w:color="auto"/>
                <w:bottom w:val="none" w:sz="0" w:space="0" w:color="auto"/>
                <w:right w:val="none" w:sz="0" w:space="0" w:color="auto"/>
              </w:divBdr>
            </w:div>
            <w:div w:id="162816725">
              <w:marLeft w:val="0"/>
              <w:marRight w:val="0"/>
              <w:marTop w:val="0"/>
              <w:marBottom w:val="0"/>
              <w:divBdr>
                <w:top w:val="none" w:sz="0" w:space="0" w:color="auto"/>
                <w:left w:val="none" w:sz="0" w:space="0" w:color="auto"/>
                <w:bottom w:val="none" w:sz="0" w:space="0" w:color="auto"/>
                <w:right w:val="none" w:sz="0" w:space="0" w:color="auto"/>
              </w:divBdr>
            </w:div>
            <w:div w:id="993219732">
              <w:marLeft w:val="0"/>
              <w:marRight w:val="0"/>
              <w:marTop w:val="0"/>
              <w:marBottom w:val="0"/>
              <w:divBdr>
                <w:top w:val="none" w:sz="0" w:space="0" w:color="auto"/>
                <w:left w:val="none" w:sz="0" w:space="0" w:color="auto"/>
                <w:bottom w:val="none" w:sz="0" w:space="0" w:color="auto"/>
                <w:right w:val="none" w:sz="0" w:space="0" w:color="auto"/>
              </w:divBdr>
            </w:div>
            <w:div w:id="1711689068">
              <w:marLeft w:val="0"/>
              <w:marRight w:val="0"/>
              <w:marTop w:val="0"/>
              <w:marBottom w:val="0"/>
              <w:divBdr>
                <w:top w:val="none" w:sz="0" w:space="0" w:color="auto"/>
                <w:left w:val="none" w:sz="0" w:space="0" w:color="auto"/>
                <w:bottom w:val="none" w:sz="0" w:space="0" w:color="auto"/>
                <w:right w:val="none" w:sz="0" w:space="0" w:color="auto"/>
              </w:divBdr>
            </w:div>
            <w:div w:id="946737592">
              <w:marLeft w:val="0"/>
              <w:marRight w:val="0"/>
              <w:marTop w:val="0"/>
              <w:marBottom w:val="0"/>
              <w:divBdr>
                <w:top w:val="none" w:sz="0" w:space="0" w:color="auto"/>
                <w:left w:val="none" w:sz="0" w:space="0" w:color="auto"/>
                <w:bottom w:val="none" w:sz="0" w:space="0" w:color="auto"/>
                <w:right w:val="none" w:sz="0" w:space="0" w:color="auto"/>
              </w:divBdr>
            </w:div>
            <w:div w:id="1584336375">
              <w:marLeft w:val="0"/>
              <w:marRight w:val="0"/>
              <w:marTop w:val="0"/>
              <w:marBottom w:val="0"/>
              <w:divBdr>
                <w:top w:val="none" w:sz="0" w:space="0" w:color="auto"/>
                <w:left w:val="none" w:sz="0" w:space="0" w:color="auto"/>
                <w:bottom w:val="none" w:sz="0" w:space="0" w:color="auto"/>
                <w:right w:val="none" w:sz="0" w:space="0" w:color="auto"/>
              </w:divBdr>
            </w:div>
            <w:div w:id="954605159">
              <w:marLeft w:val="0"/>
              <w:marRight w:val="0"/>
              <w:marTop w:val="0"/>
              <w:marBottom w:val="0"/>
              <w:divBdr>
                <w:top w:val="none" w:sz="0" w:space="0" w:color="auto"/>
                <w:left w:val="none" w:sz="0" w:space="0" w:color="auto"/>
                <w:bottom w:val="none" w:sz="0" w:space="0" w:color="auto"/>
                <w:right w:val="none" w:sz="0" w:space="0" w:color="auto"/>
              </w:divBdr>
            </w:div>
            <w:div w:id="1887794265">
              <w:marLeft w:val="0"/>
              <w:marRight w:val="0"/>
              <w:marTop w:val="0"/>
              <w:marBottom w:val="0"/>
              <w:divBdr>
                <w:top w:val="none" w:sz="0" w:space="0" w:color="auto"/>
                <w:left w:val="none" w:sz="0" w:space="0" w:color="auto"/>
                <w:bottom w:val="none" w:sz="0" w:space="0" w:color="auto"/>
                <w:right w:val="none" w:sz="0" w:space="0" w:color="auto"/>
              </w:divBdr>
            </w:div>
            <w:div w:id="1707870116">
              <w:marLeft w:val="0"/>
              <w:marRight w:val="0"/>
              <w:marTop w:val="0"/>
              <w:marBottom w:val="0"/>
              <w:divBdr>
                <w:top w:val="none" w:sz="0" w:space="0" w:color="auto"/>
                <w:left w:val="none" w:sz="0" w:space="0" w:color="auto"/>
                <w:bottom w:val="none" w:sz="0" w:space="0" w:color="auto"/>
                <w:right w:val="none" w:sz="0" w:space="0" w:color="auto"/>
              </w:divBdr>
            </w:div>
          </w:divsChild>
        </w:div>
        <w:div w:id="201096251">
          <w:marLeft w:val="0"/>
          <w:marRight w:val="0"/>
          <w:marTop w:val="0"/>
          <w:marBottom w:val="0"/>
          <w:divBdr>
            <w:top w:val="none" w:sz="0" w:space="0" w:color="auto"/>
            <w:left w:val="none" w:sz="0" w:space="0" w:color="auto"/>
            <w:bottom w:val="none" w:sz="0" w:space="0" w:color="auto"/>
            <w:right w:val="none" w:sz="0" w:space="0" w:color="auto"/>
          </w:divBdr>
          <w:divsChild>
            <w:div w:id="2049407884">
              <w:marLeft w:val="0"/>
              <w:marRight w:val="0"/>
              <w:marTop w:val="0"/>
              <w:marBottom w:val="0"/>
              <w:divBdr>
                <w:top w:val="none" w:sz="0" w:space="0" w:color="auto"/>
                <w:left w:val="none" w:sz="0" w:space="0" w:color="auto"/>
                <w:bottom w:val="none" w:sz="0" w:space="0" w:color="auto"/>
                <w:right w:val="none" w:sz="0" w:space="0" w:color="auto"/>
              </w:divBdr>
            </w:div>
            <w:div w:id="1566179877">
              <w:marLeft w:val="0"/>
              <w:marRight w:val="0"/>
              <w:marTop w:val="0"/>
              <w:marBottom w:val="0"/>
              <w:divBdr>
                <w:top w:val="none" w:sz="0" w:space="0" w:color="auto"/>
                <w:left w:val="none" w:sz="0" w:space="0" w:color="auto"/>
                <w:bottom w:val="none" w:sz="0" w:space="0" w:color="auto"/>
                <w:right w:val="none" w:sz="0" w:space="0" w:color="auto"/>
              </w:divBdr>
            </w:div>
            <w:div w:id="1334265622">
              <w:marLeft w:val="0"/>
              <w:marRight w:val="0"/>
              <w:marTop w:val="0"/>
              <w:marBottom w:val="0"/>
              <w:divBdr>
                <w:top w:val="none" w:sz="0" w:space="0" w:color="auto"/>
                <w:left w:val="none" w:sz="0" w:space="0" w:color="auto"/>
                <w:bottom w:val="none" w:sz="0" w:space="0" w:color="auto"/>
                <w:right w:val="none" w:sz="0" w:space="0" w:color="auto"/>
              </w:divBdr>
            </w:div>
            <w:div w:id="805120799">
              <w:marLeft w:val="0"/>
              <w:marRight w:val="0"/>
              <w:marTop w:val="0"/>
              <w:marBottom w:val="0"/>
              <w:divBdr>
                <w:top w:val="none" w:sz="0" w:space="0" w:color="auto"/>
                <w:left w:val="none" w:sz="0" w:space="0" w:color="auto"/>
                <w:bottom w:val="none" w:sz="0" w:space="0" w:color="auto"/>
                <w:right w:val="none" w:sz="0" w:space="0" w:color="auto"/>
              </w:divBdr>
            </w:div>
            <w:div w:id="1679042684">
              <w:marLeft w:val="0"/>
              <w:marRight w:val="0"/>
              <w:marTop w:val="0"/>
              <w:marBottom w:val="0"/>
              <w:divBdr>
                <w:top w:val="none" w:sz="0" w:space="0" w:color="auto"/>
                <w:left w:val="none" w:sz="0" w:space="0" w:color="auto"/>
                <w:bottom w:val="none" w:sz="0" w:space="0" w:color="auto"/>
                <w:right w:val="none" w:sz="0" w:space="0" w:color="auto"/>
              </w:divBdr>
            </w:div>
            <w:div w:id="639725112">
              <w:marLeft w:val="0"/>
              <w:marRight w:val="0"/>
              <w:marTop w:val="0"/>
              <w:marBottom w:val="0"/>
              <w:divBdr>
                <w:top w:val="none" w:sz="0" w:space="0" w:color="auto"/>
                <w:left w:val="none" w:sz="0" w:space="0" w:color="auto"/>
                <w:bottom w:val="none" w:sz="0" w:space="0" w:color="auto"/>
                <w:right w:val="none" w:sz="0" w:space="0" w:color="auto"/>
              </w:divBdr>
            </w:div>
            <w:div w:id="33425826">
              <w:marLeft w:val="0"/>
              <w:marRight w:val="0"/>
              <w:marTop w:val="0"/>
              <w:marBottom w:val="0"/>
              <w:divBdr>
                <w:top w:val="none" w:sz="0" w:space="0" w:color="auto"/>
                <w:left w:val="none" w:sz="0" w:space="0" w:color="auto"/>
                <w:bottom w:val="none" w:sz="0" w:space="0" w:color="auto"/>
                <w:right w:val="none" w:sz="0" w:space="0" w:color="auto"/>
              </w:divBdr>
            </w:div>
            <w:div w:id="632948417">
              <w:marLeft w:val="0"/>
              <w:marRight w:val="0"/>
              <w:marTop w:val="0"/>
              <w:marBottom w:val="0"/>
              <w:divBdr>
                <w:top w:val="none" w:sz="0" w:space="0" w:color="auto"/>
                <w:left w:val="none" w:sz="0" w:space="0" w:color="auto"/>
                <w:bottom w:val="none" w:sz="0" w:space="0" w:color="auto"/>
                <w:right w:val="none" w:sz="0" w:space="0" w:color="auto"/>
              </w:divBdr>
            </w:div>
            <w:div w:id="500437067">
              <w:marLeft w:val="0"/>
              <w:marRight w:val="0"/>
              <w:marTop w:val="0"/>
              <w:marBottom w:val="0"/>
              <w:divBdr>
                <w:top w:val="none" w:sz="0" w:space="0" w:color="auto"/>
                <w:left w:val="none" w:sz="0" w:space="0" w:color="auto"/>
                <w:bottom w:val="none" w:sz="0" w:space="0" w:color="auto"/>
                <w:right w:val="none" w:sz="0" w:space="0" w:color="auto"/>
              </w:divBdr>
            </w:div>
            <w:div w:id="148178129">
              <w:marLeft w:val="0"/>
              <w:marRight w:val="0"/>
              <w:marTop w:val="0"/>
              <w:marBottom w:val="0"/>
              <w:divBdr>
                <w:top w:val="none" w:sz="0" w:space="0" w:color="auto"/>
                <w:left w:val="none" w:sz="0" w:space="0" w:color="auto"/>
                <w:bottom w:val="none" w:sz="0" w:space="0" w:color="auto"/>
                <w:right w:val="none" w:sz="0" w:space="0" w:color="auto"/>
              </w:divBdr>
            </w:div>
            <w:div w:id="1062562012">
              <w:marLeft w:val="0"/>
              <w:marRight w:val="0"/>
              <w:marTop w:val="0"/>
              <w:marBottom w:val="0"/>
              <w:divBdr>
                <w:top w:val="none" w:sz="0" w:space="0" w:color="auto"/>
                <w:left w:val="none" w:sz="0" w:space="0" w:color="auto"/>
                <w:bottom w:val="none" w:sz="0" w:space="0" w:color="auto"/>
                <w:right w:val="none" w:sz="0" w:space="0" w:color="auto"/>
              </w:divBdr>
            </w:div>
            <w:div w:id="1474175243">
              <w:marLeft w:val="0"/>
              <w:marRight w:val="0"/>
              <w:marTop w:val="0"/>
              <w:marBottom w:val="0"/>
              <w:divBdr>
                <w:top w:val="none" w:sz="0" w:space="0" w:color="auto"/>
                <w:left w:val="none" w:sz="0" w:space="0" w:color="auto"/>
                <w:bottom w:val="none" w:sz="0" w:space="0" w:color="auto"/>
                <w:right w:val="none" w:sz="0" w:space="0" w:color="auto"/>
              </w:divBdr>
            </w:div>
            <w:div w:id="1156146973">
              <w:marLeft w:val="0"/>
              <w:marRight w:val="0"/>
              <w:marTop w:val="0"/>
              <w:marBottom w:val="0"/>
              <w:divBdr>
                <w:top w:val="none" w:sz="0" w:space="0" w:color="auto"/>
                <w:left w:val="none" w:sz="0" w:space="0" w:color="auto"/>
                <w:bottom w:val="none" w:sz="0" w:space="0" w:color="auto"/>
                <w:right w:val="none" w:sz="0" w:space="0" w:color="auto"/>
              </w:divBdr>
            </w:div>
            <w:div w:id="1503593623">
              <w:marLeft w:val="0"/>
              <w:marRight w:val="0"/>
              <w:marTop w:val="0"/>
              <w:marBottom w:val="0"/>
              <w:divBdr>
                <w:top w:val="none" w:sz="0" w:space="0" w:color="auto"/>
                <w:left w:val="none" w:sz="0" w:space="0" w:color="auto"/>
                <w:bottom w:val="none" w:sz="0" w:space="0" w:color="auto"/>
                <w:right w:val="none" w:sz="0" w:space="0" w:color="auto"/>
              </w:divBdr>
            </w:div>
          </w:divsChild>
        </w:div>
        <w:div w:id="1210607114">
          <w:marLeft w:val="0"/>
          <w:marRight w:val="0"/>
          <w:marTop w:val="0"/>
          <w:marBottom w:val="0"/>
          <w:divBdr>
            <w:top w:val="none" w:sz="0" w:space="0" w:color="auto"/>
            <w:left w:val="none" w:sz="0" w:space="0" w:color="auto"/>
            <w:bottom w:val="none" w:sz="0" w:space="0" w:color="auto"/>
            <w:right w:val="none" w:sz="0" w:space="0" w:color="auto"/>
          </w:divBdr>
          <w:divsChild>
            <w:div w:id="529681727">
              <w:marLeft w:val="0"/>
              <w:marRight w:val="0"/>
              <w:marTop w:val="0"/>
              <w:marBottom w:val="0"/>
              <w:divBdr>
                <w:top w:val="none" w:sz="0" w:space="0" w:color="auto"/>
                <w:left w:val="none" w:sz="0" w:space="0" w:color="auto"/>
                <w:bottom w:val="none" w:sz="0" w:space="0" w:color="auto"/>
                <w:right w:val="none" w:sz="0" w:space="0" w:color="auto"/>
              </w:divBdr>
            </w:div>
            <w:div w:id="32122244">
              <w:marLeft w:val="0"/>
              <w:marRight w:val="0"/>
              <w:marTop w:val="0"/>
              <w:marBottom w:val="0"/>
              <w:divBdr>
                <w:top w:val="none" w:sz="0" w:space="0" w:color="auto"/>
                <w:left w:val="none" w:sz="0" w:space="0" w:color="auto"/>
                <w:bottom w:val="none" w:sz="0" w:space="0" w:color="auto"/>
                <w:right w:val="none" w:sz="0" w:space="0" w:color="auto"/>
              </w:divBdr>
            </w:div>
            <w:div w:id="1330786970">
              <w:marLeft w:val="0"/>
              <w:marRight w:val="0"/>
              <w:marTop w:val="0"/>
              <w:marBottom w:val="0"/>
              <w:divBdr>
                <w:top w:val="none" w:sz="0" w:space="0" w:color="auto"/>
                <w:left w:val="none" w:sz="0" w:space="0" w:color="auto"/>
                <w:bottom w:val="none" w:sz="0" w:space="0" w:color="auto"/>
                <w:right w:val="none" w:sz="0" w:space="0" w:color="auto"/>
              </w:divBdr>
            </w:div>
            <w:div w:id="322516789">
              <w:marLeft w:val="0"/>
              <w:marRight w:val="0"/>
              <w:marTop w:val="0"/>
              <w:marBottom w:val="0"/>
              <w:divBdr>
                <w:top w:val="none" w:sz="0" w:space="0" w:color="auto"/>
                <w:left w:val="none" w:sz="0" w:space="0" w:color="auto"/>
                <w:bottom w:val="none" w:sz="0" w:space="0" w:color="auto"/>
                <w:right w:val="none" w:sz="0" w:space="0" w:color="auto"/>
              </w:divBdr>
            </w:div>
            <w:div w:id="1570731770">
              <w:marLeft w:val="0"/>
              <w:marRight w:val="0"/>
              <w:marTop w:val="0"/>
              <w:marBottom w:val="0"/>
              <w:divBdr>
                <w:top w:val="none" w:sz="0" w:space="0" w:color="auto"/>
                <w:left w:val="none" w:sz="0" w:space="0" w:color="auto"/>
                <w:bottom w:val="none" w:sz="0" w:space="0" w:color="auto"/>
                <w:right w:val="none" w:sz="0" w:space="0" w:color="auto"/>
              </w:divBdr>
            </w:div>
            <w:div w:id="1011882456">
              <w:marLeft w:val="0"/>
              <w:marRight w:val="0"/>
              <w:marTop w:val="0"/>
              <w:marBottom w:val="0"/>
              <w:divBdr>
                <w:top w:val="none" w:sz="0" w:space="0" w:color="auto"/>
                <w:left w:val="none" w:sz="0" w:space="0" w:color="auto"/>
                <w:bottom w:val="none" w:sz="0" w:space="0" w:color="auto"/>
                <w:right w:val="none" w:sz="0" w:space="0" w:color="auto"/>
              </w:divBdr>
            </w:div>
            <w:div w:id="1830125545">
              <w:marLeft w:val="0"/>
              <w:marRight w:val="0"/>
              <w:marTop w:val="0"/>
              <w:marBottom w:val="0"/>
              <w:divBdr>
                <w:top w:val="none" w:sz="0" w:space="0" w:color="auto"/>
                <w:left w:val="none" w:sz="0" w:space="0" w:color="auto"/>
                <w:bottom w:val="none" w:sz="0" w:space="0" w:color="auto"/>
                <w:right w:val="none" w:sz="0" w:space="0" w:color="auto"/>
              </w:divBdr>
            </w:div>
            <w:div w:id="1068192643">
              <w:marLeft w:val="0"/>
              <w:marRight w:val="0"/>
              <w:marTop w:val="0"/>
              <w:marBottom w:val="0"/>
              <w:divBdr>
                <w:top w:val="none" w:sz="0" w:space="0" w:color="auto"/>
                <w:left w:val="none" w:sz="0" w:space="0" w:color="auto"/>
                <w:bottom w:val="none" w:sz="0" w:space="0" w:color="auto"/>
                <w:right w:val="none" w:sz="0" w:space="0" w:color="auto"/>
              </w:divBdr>
            </w:div>
            <w:div w:id="1228489925">
              <w:marLeft w:val="0"/>
              <w:marRight w:val="0"/>
              <w:marTop w:val="0"/>
              <w:marBottom w:val="0"/>
              <w:divBdr>
                <w:top w:val="none" w:sz="0" w:space="0" w:color="auto"/>
                <w:left w:val="none" w:sz="0" w:space="0" w:color="auto"/>
                <w:bottom w:val="none" w:sz="0" w:space="0" w:color="auto"/>
                <w:right w:val="none" w:sz="0" w:space="0" w:color="auto"/>
              </w:divBdr>
            </w:div>
            <w:div w:id="1551309657">
              <w:marLeft w:val="0"/>
              <w:marRight w:val="0"/>
              <w:marTop w:val="0"/>
              <w:marBottom w:val="0"/>
              <w:divBdr>
                <w:top w:val="none" w:sz="0" w:space="0" w:color="auto"/>
                <w:left w:val="none" w:sz="0" w:space="0" w:color="auto"/>
                <w:bottom w:val="none" w:sz="0" w:space="0" w:color="auto"/>
                <w:right w:val="none" w:sz="0" w:space="0" w:color="auto"/>
              </w:divBdr>
            </w:div>
            <w:div w:id="1119033356">
              <w:marLeft w:val="0"/>
              <w:marRight w:val="0"/>
              <w:marTop w:val="0"/>
              <w:marBottom w:val="0"/>
              <w:divBdr>
                <w:top w:val="none" w:sz="0" w:space="0" w:color="auto"/>
                <w:left w:val="none" w:sz="0" w:space="0" w:color="auto"/>
                <w:bottom w:val="none" w:sz="0" w:space="0" w:color="auto"/>
                <w:right w:val="none" w:sz="0" w:space="0" w:color="auto"/>
              </w:divBdr>
            </w:div>
            <w:div w:id="135219668">
              <w:marLeft w:val="0"/>
              <w:marRight w:val="0"/>
              <w:marTop w:val="0"/>
              <w:marBottom w:val="0"/>
              <w:divBdr>
                <w:top w:val="none" w:sz="0" w:space="0" w:color="auto"/>
                <w:left w:val="none" w:sz="0" w:space="0" w:color="auto"/>
                <w:bottom w:val="none" w:sz="0" w:space="0" w:color="auto"/>
                <w:right w:val="none" w:sz="0" w:space="0" w:color="auto"/>
              </w:divBdr>
            </w:div>
            <w:div w:id="1475633896">
              <w:marLeft w:val="0"/>
              <w:marRight w:val="0"/>
              <w:marTop w:val="0"/>
              <w:marBottom w:val="0"/>
              <w:divBdr>
                <w:top w:val="none" w:sz="0" w:space="0" w:color="auto"/>
                <w:left w:val="none" w:sz="0" w:space="0" w:color="auto"/>
                <w:bottom w:val="none" w:sz="0" w:space="0" w:color="auto"/>
                <w:right w:val="none" w:sz="0" w:space="0" w:color="auto"/>
              </w:divBdr>
            </w:div>
            <w:div w:id="296572813">
              <w:marLeft w:val="0"/>
              <w:marRight w:val="0"/>
              <w:marTop w:val="0"/>
              <w:marBottom w:val="0"/>
              <w:divBdr>
                <w:top w:val="none" w:sz="0" w:space="0" w:color="auto"/>
                <w:left w:val="none" w:sz="0" w:space="0" w:color="auto"/>
                <w:bottom w:val="none" w:sz="0" w:space="0" w:color="auto"/>
                <w:right w:val="none" w:sz="0" w:space="0" w:color="auto"/>
              </w:divBdr>
            </w:div>
            <w:div w:id="1802650931">
              <w:marLeft w:val="0"/>
              <w:marRight w:val="0"/>
              <w:marTop w:val="0"/>
              <w:marBottom w:val="0"/>
              <w:divBdr>
                <w:top w:val="none" w:sz="0" w:space="0" w:color="auto"/>
                <w:left w:val="none" w:sz="0" w:space="0" w:color="auto"/>
                <w:bottom w:val="none" w:sz="0" w:space="0" w:color="auto"/>
                <w:right w:val="none" w:sz="0" w:space="0" w:color="auto"/>
              </w:divBdr>
            </w:div>
          </w:divsChild>
        </w:div>
        <w:div w:id="669064623">
          <w:marLeft w:val="0"/>
          <w:marRight w:val="0"/>
          <w:marTop w:val="0"/>
          <w:marBottom w:val="0"/>
          <w:divBdr>
            <w:top w:val="none" w:sz="0" w:space="0" w:color="auto"/>
            <w:left w:val="none" w:sz="0" w:space="0" w:color="auto"/>
            <w:bottom w:val="none" w:sz="0" w:space="0" w:color="auto"/>
            <w:right w:val="none" w:sz="0" w:space="0" w:color="auto"/>
          </w:divBdr>
          <w:divsChild>
            <w:div w:id="152836843">
              <w:marLeft w:val="-75"/>
              <w:marRight w:val="0"/>
              <w:marTop w:val="30"/>
              <w:marBottom w:val="30"/>
              <w:divBdr>
                <w:top w:val="none" w:sz="0" w:space="0" w:color="auto"/>
                <w:left w:val="none" w:sz="0" w:space="0" w:color="auto"/>
                <w:bottom w:val="none" w:sz="0" w:space="0" w:color="auto"/>
                <w:right w:val="none" w:sz="0" w:space="0" w:color="auto"/>
              </w:divBdr>
              <w:divsChild>
                <w:div w:id="1943758632">
                  <w:marLeft w:val="0"/>
                  <w:marRight w:val="0"/>
                  <w:marTop w:val="0"/>
                  <w:marBottom w:val="0"/>
                  <w:divBdr>
                    <w:top w:val="none" w:sz="0" w:space="0" w:color="auto"/>
                    <w:left w:val="none" w:sz="0" w:space="0" w:color="auto"/>
                    <w:bottom w:val="none" w:sz="0" w:space="0" w:color="auto"/>
                    <w:right w:val="none" w:sz="0" w:space="0" w:color="auto"/>
                  </w:divBdr>
                  <w:divsChild>
                    <w:div w:id="984045757">
                      <w:marLeft w:val="0"/>
                      <w:marRight w:val="0"/>
                      <w:marTop w:val="0"/>
                      <w:marBottom w:val="0"/>
                      <w:divBdr>
                        <w:top w:val="none" w:sz="0" w:space="0" w:color="auto"/>
                        <w:left w:val="none" w:sz="0" w:space="0" w:color="auto"/>
                        <w:bottom w:val="none" w:sz="0" w:space="0" w:color="auto"/>
                        <w:right w:val="none" w:sz="0" w:space="0" w:color="auto"/>
                      </w:divBdr>
                    </w:div>
                  </w:divsChild>
                </w:div>
                <w:div w:id="871958134">
                  <w:marLeft w:val="0"/>
                  <w:marRight w:val="0"/>
                  <w:marTop w:val="0"/>
                  <w:marBottom w:val="0"/>
                  <w:divBdr>
                    <w:top w:val="none" w:sz="0" w:space="0" w:color="auto"/>
                    <w:left w:val="none" w:sz="0" w:space="0" w:color="auto"/>
                    <w:bottom w:val="none" w:sz="0" w:space="0" w:color="auto"/>
                    <w:right w:val="none" w:sz="0" w:space="0" w:color="auto"/>
                  </w:divBdr>
                  <w:divsChild>
                    <w:div w:id="2108848501">
                      <w:marLeft w:val="0"/>
                      <w:marRight w:val="0"/>
                      <w:marTop w:val="0"/>
                      <w:marBottom w:val="0"/>
                      <w:divBdr>
                        <w:top w:val="none" w:sz="0" w:space="0" w:color="auto"/>
                        <w:left w:val="none" w:sz="0" w:space="0" w:color="auto"/>
                        <w:bottom w:val="none" w:sz="0" w:space="0" w:color="auto"/>
                        <w:right w:val="none" w:sz="0" w:space="0" w:color="auto"/>
                      </w:divBdr>
                    </w:div>
                  </w:divsChild>
                </w:div>
                <w:div w:id="870655713">
                  <w:marLeft w:val="0"/>
                  <w:marRight w:val="0"/>
                  <w:marTop w:val="0"/>
                  <w:marBottom w:val="0"/>
                  <w:divBdr>
                    <w:top w:val="none" w:sz="0" w:space="0" w:color="auto"/>
                    <w:left w:val="none" w:sz="0" w:space="0" w:color="auto"/>
                    <w:bottom w:val="none" w:sz="0" w:space="0" w:color="auto"/>
                    <w:right w:val="none" w:sz="0" w:space="0" w:color="auto"/>
                  </w:divBdr>
                  <w:divsChild>
                    <w:div w:id="1660691840">
                      <w:marLeft w:val="0"/>
                      <w:marRight w:val="0"/>
                      <w:marTop w:val="0"/>
                      <w:marBottom w:val="0"/>
                      <w:divBdr>
                        <w:top w:val="none" w:sz="0" w:space="0" w:color="auto"/>
                        <w:left w:val="none" w:sz="0" w:space="0" w:color="auto"/>
                        <w:bottom w:val="none" w:sz="0" w:space="0" w:color="auto"/>
                        <w:right w:val="none" w:sz="0" w:space="0" w:color="auto"/>
                      </w:divBdr>
                    </w:div>
                  </w:divsChild>
                </w:div>
                <w:div w:id="67966065">
                  <w:marLeft w:val="0"/>
                  <w:marRight w:val="0"/>
                  <w:marTop w:val="0"/>
                  <w:marBottom w:val="0"/>
                  <w:divBdr>
                    <w:top w:val="none" w:sz="0" w:space="0" w:color="auto"/>
                    <w:left w:val="none" w:sz="0" w:space="0" w:color="auto"/>
                    <w:bottom w:val="none" w:sz="0" w:space="0" w:color="auto"/>
                    <w:right w:val="none" w:sz="0" w:space="0" w:color="auto"/>
                  </w:divBdr>
                  <w:divsChild>
                    <w:div w:id="157036848">
                      <w:marLeft w:val="0"/>
                      <w:marRight w:val="0"/>
                      <w:marTop w:val="0"/>
                      <w:marBottom w:val="0"/>
                      <w:divBdr>
                        <w:top w:val="none" w:sz="0" w:space="0" w:color="auto"/>
                        <w:left w:val="none" w:sz="0" w:space="0" w:color="auto"/>
                        <w:bottom w:val="none" w:sz="0" w:space="0" w:color="auto"/>
                        <w:right w:val="none" w:sz="0" w:space="0" w:color="auto"/>
                      </w:divBdr>
                    </w:div>
                  </w:divsChild>
                </w:div>
                <w:div w:id="771435118">
                  <w:marLeft w:val="0"/>
                  <w:marRight w:val="0"/>
                  <w:marTop w:val="0"/>
                  <w:marBottom w:val="0"/>
                  <w:divBdr>
                    <w:top w:val="none" w:sz="0" w:space="0" w:color="auto"/>
                    <w:left w:val="none" w:sz="0" w:space="0" w:color="auto"/>
                    <w:bottom w:val="none" w:sz="0" w:space="0" w:color="auto"/>
                    <w:right w:val="none" w:sz="0" w:space="0" w:color="auto"/>
                  </w:divBdr>
                  <w:divsChild>
                    <w:div w:id="930814902">
                      <w:marLeft w:val="0"/>
                      <w:marRight w:val="0"/>
                      <w:marTop w:val="0"/>
                      <w:marBottom w:val="0"/>
                      <w:divBdr>
                        <w:top w:val="none" w:sz="0" w:space="0" w:color="auto"/>
                        <w:left w:val="none" w:sz="0" w:space="0" w:color="auto"/>
                        <w:bottom w:val="none" w:sz="0" w:space="0" w:color="auto"/>
                        <w:right w:val="none" w:sz="0" w:space="0" w:color="auto"/>
                      </w:divBdr>
                    </w:div>
                  </w:divsChild>
                </w:div>
                <w:div w:id="150143247">
                  <w:marLeft w:val="0"/>
                  <w:marRight w:val="0"/>
                  <w:marTop w:val="0"/>
                  <w:marBottom w:val="0"/>
                  <w:divBdr>
                    <w:top w:val="none" w:sz="0" w:space="0" w:color="auto"/>
                    <w:left w:val="none" w:sz="0" w:space="0" w:color="auto"/>
                    <w:bottom w:val="none" w:sz="0" w:space="0" w:color="auto"/>
                    <w:right w:val="none" w:sz="0" w:space="0" w:color="auto"/>
                  </w:divBdr>
                  <w:divsChild>
                    <w:div w:id="230359334">
                      <w:marLeft w:val="0"/>
                      <w:marRight w:val="0"/>
                      <w:marTop w:val="0"/>
                      <w:marBottom w:val="0"/>
                      <w:divBdr>
                        <w:top w:val="none" w:sz="0" w:space="0" w:color="auto"/>
                        <w:left w:val="none" w:sz="0" w:space="0" w:color="auto"/>
                        <w:bottom w:val="none" w:sz="0" w:space="0" w:color="auto"/>
                        <w:right w:val="none" w:sz="0" w:space="0" w:color="auto"/>
                      </w:divBdr>
                    </w:div>
                  </w:divsChild>
                </w:div>
                <w:div w:id="1152986249">
                  <w:marLeft w:val="0"/>
                  <w:marRight w:val="0"/>
                  <w:marTop w:val="0"/>
                  <w:marBottom w:val="0"/>
                  <w:divBdr>
                    <w:top w:val="none" w:sz="0" w:space="0" w:color="auto"/>
                    <w:left w:val="none" w:sz="0" w:space="0" w:color="auto"/>
                    <w:bottom w:val="none" w:sz="0" w:space="0" w:color="auto"/>
                    <w:right w:val="none" w:sz="0" w:space="0" w:color="auto"/>
                  </w:divBdr>
                  <w:divsChild>
                    <w:div w:id="535195934">
                      <w:marLeft w:val="0"/>
                      <w:marRight w:val="0"/>
                      <w:marTop w:val="0"/>
                      <w:marBottom w:val="0"/>
                      <w:divBdr>
                        <w:top w:val="none" w:sz="0" w:space="0" w:color="auto"/>
                        <w:left w:val="none" w:sz="0" w:space="0" w:color="auto"/>
                        <w:bottom w:val="none" w:sz="0" w:space="0" w:color="auto"/>
                        <w:right w:val="none" w:sz="0" w:space="0" w:color="auto"/>
                      </w:divBdr>
                    </w:div>
                  </w:divsChild>
                </w:div>
                <w:div w:id="202526850">
                  <w:marLeft w:val="0"/>
                  <w:marRight w:val="0"/>
                  <w:marTop w:val="0"/>
                  <w:marBottom w:val="0"/>
                  <w:divBdr>
                    <w:top w:val="none" w:sz="0" w:space="0" w:color="auto"/>
                    <w:left w:val="none" w:sz="0" w:space="0" w:color="auto"/>
                    <w:bottom w:val="none" w:sz="0" w:space="0" w:color="auto"/>
                    <w:right w:val="none" w:sz="0" w:space="0" w:color="auto"/>
                  </w:divBdr>
                  <w:divsChild>
                    <w:div w:id="2010908496">
                      <w:marLeft w:val="0"/>
                      <w:marRight w:val="0"/>
                      <w:marTop w:val="0"/>
                      <w:marBottom w:val="0"/>
                      <w:divBdr>
                        <w:top w:val="none" w:sz="0" w:space="0" w:color="auto"/>
                        <w:left w:val="none" w:sz="0" w:space="0" w:color="auto"/>
                        <w:bottom w:val="none" w:sz="0" w:space="0" w:color="auto"/>
                        <w:right w:val="none" w:sz="0" w:space="0" w:color="auto"/>
                      </w:divBdr>
                    </w:div>
                  </w:divsChild>
                </w:div>
                <w:div w:id="1459645309">
                  <w:marLeft w:val="0"/>
                  <w:marRight w:val="0"/>
                  <w:marTop w:val="0"/>
                  <w:marBottom w:val="0"/>
                  <w:divBdr>
                    <w:top w:val="none" w:sz="0" w:space="0" w:color="auto"/>
                    <w:left w:val="none" w:sz="0" w:space="0" w:color="auto"/>
                    <w:bottom w:val="none" w:sz="0" w:space="0" w:color="auto"/>
                    <w:right w:val="none" w:sz="0" w:space="0" w:color="auto"/>
                  </w:divBdr>
                  <w:divsChild>
                    <w:div w:id="808396651">
                      <w:marLeft w:val="0"/>
                      <w:marRight w:val="0"/>
                      <w:marTop w:val="0"/>
                      <w:marBottom w:val="0"/>
                      <w:divBdr>
                        <w:top w:val="none" w:sz="0" w:space="0" w:color="auto"/>
                        <w:left w:val="none" w:sz="0" w:space="0" w:color="auto"/>
                        <w:bottom w:val="none" w:sz="0" w:space="0" w:color="auto"/>
                        <w:right w:val="none" w:sz="0" w:space="0" w:color="auto"/>
                      </w:divBdr>
                    </w:div>
                  </w:divsChild>
                </w:div>
                <w:div w:id="1386642980">
                  <w:marLeft w:val="0"/>
                  <w:marRight w:val="0"/>
                  <w:marTop w:val="0"/>
                  <w:marBottom w:val="0"/>
                  <w:divBdr>
                    <w:top w:val="none" w:sz="0" w:space="0" w:color="auto"/>
                    <w:left w:val="none" w:sz="0" w:space="0" w:color="auto"/>
                    <w:bottom w:val="none" w:sz="0" w:space="0" w:color="auto"/>
                    <w:right w:val="none" w:sz="0" w:space="0" w:color="auto"/>
                  </w:divBdr>
                  <w:divsChild>
                    <w:div w:id="1372919858">
                      <w:marLeft w:val="0"/>
                      <w:marRight w:val="0"/>
                      <w:marTop w:val="0"/>
                      <w:marBottom w:val="0"/>
                      <w:divBdr>
                        <w:top w:val="none" w:sz="0" w:space="0" w:color="auto"/>
                        <w:left w:val="none" w:sz="0" w:space="0" w:color="auto"/>
                        <w:bottom w:val="none" w:sz="0" w:space="0" w:color="auto"/>
                        <w:right w:val="none" w:sz="0" w:space="0" w:color="auto"/>
                      </w:divBdr>
                    </w:div>
                  </w:divsChild>
                </w:div>
                <w:div w:id="1693258174">
                  <w:marLeft w:val="0"/>
                  <w:marRight w:val="0"/>
                  <w:marTop w:val="0"/>
                  <w:marBottom w:val="0"/>
                  <w:divBdr>
                    <w:top w:val="none" w:sz="0" w:space="0" w:color="auto"/>
                    <w:left w:val="none" w:sz="0" w:space="0" w:color="auto"/>
                    <w:bottom w:val="none" w:sz="0" w:space="0" w:color="auto"/>
                    <w:right w:val="none" w:sz="0" w:space="0" w:color="auto"/>
                  </w:divBdr>
                  <w:divsChild>
                    <w:div w:id="1332757211">
                      <w:marLeft w:val="0"/>
                      <w:marRight w:val="0"/>
                      <w:marTop w:val="0"/>
                      <w:marBottom w:val="0"/>
                      <w:divBdr>
                        <w:top w:val="none" w:sz="0" w:space="0" w:color="auto"/>
                        <w:left w:val="none" w:sz="0" w:space="0" w:color="auto"/>
                        <w:bottom w:val="none" w:sz="0" w:space="0" w:color="auto"/>
                        <w:right w:val="none" w:sz="0" w:space="0" w:color="auto"/>
                      </w:divBdr>
                    </w:div>
                  </w:divsChild>
                </w:div>
                <w:div w:id="491408511">
                  <w:marLeft w:val="0"/>
                  <w:marRight w:val="0"/>
                  <w:marTop w:val="0"/>
                  <w:marBottom w:val="0"/>
                  <w:divBdr>
                    <w:top w:val="none" w:sz="0" w:space="0" w:color="auto"/>
                    <w:left w:val="none" w:sz="0" w:space="0" w:color="auto"/>
                    <w:bottom w:val="none" w:sz="0" w:space="0" w:color="auto"/>
                    <w:right w:val="none" w:sz="0" w:space="0" w:color="auto"/>
                  </w:divBdr>
                  <w:divsChild>
                    <w:div w:id="1156260473">
                      <w:marLeft w:val="0"/>
                      <w:marRight w:val="0"/>
                      <w:marTop w:val="0"/>
                      <w:marBottom w:val="0"/>
                      <w:divBdr>
                        <w:top w:val="none" w:sz="0" w:space="0" w:color="auto"/>
                        <w:left w:val="none" w:sz="0" w:space="0" w:color="auto"/>
                        <w:bottom w:val="none" w:sz="0" w:space="0" w:color="auto"/>
                        <w:right w:val="none" w:sz="0" w:space="0" w:color="auto"/>
                      </w:divBdr>
                    </w:div>
                  </w:divsChild>
                </w:div>
                <w:div w:id="544683886">
                  <w:marLeft w:val="0"/>
                  <w:marRight w:val="0"/>
                  <w:marTop w:val="0"/>
                  <w:marBottom w:val="0"/>
                  <w:divBdr>
                    <w:top w:val="none" w:sz="0" w:space="0" w:color="auto"/>
                    <w:left w:val="none" w:sz="0" w:space="0" w:color="auto"/>
                    <w:bottom w:val="none" w:sz="0" w:space="0" w:color="auto"/>
                    <w:right w:val="none" w:sz="0" w:space="0" w:color="auto"/>
                  </w:divBdr>
                  <w:divsChild>
                    <w:div w:id="1412267458">
                      <w:marLeft w:val="0"/>
                      <w:marRight w:val="0"/>
                      <w:marTop w:val="0"/>
                      <w:marBottom w:val="0"/>
                      <w:divBdr>
                        <w:top w:val="none" w:sz="0" w:space="0" w:color="auto"/>
                        <w:left w:val="none" w:sz="0" w:space="0" w:color="auto"/>
                        <w:bottom w:val="none" w:sz="0" w:space="0" w:color="auto"/>
                        <w:right w:val="none" w:sz="0" w:space="0" w:color="auto"/>
                      </w:divBdr>
                    </w:div>
                  </w:divsChild>
                </w:div>
                <w:div w:id="1461419076">
                  <w:marLeft w:val="0"/>
                  <w:marRight w:val="0"/>
                  <w:marTop w:val="0"/>
                  <w:marBottom w:val="0"/>
                  <w:divBdr>
                    <w:top w:val="none" w:sz="0" w:space="0" w:color="auto"/>
                    <w:left w:val="none" w:sz="0" w:space="0" w:color="auto"/>
                    <w:bottom w:val="none" w:sz="0" w:space="0" w:color="auto"/>
                    <w:right w:val="none" w:sz="0" w:space="0" w:color="auto"/>
                  </w:divBdr>
                  <w:divsChild>
                    <w:div w:id="2117944067">
                      <w:marLeft w:val="0"/>
                      <w:marRight w:val="0"/>
                      <w:marTop w:val="0"/>
                      <w:marBottom w:val="0"/>
                      <w:divBdr>
                        <w:top w:val="none" w:sz="0" w:space="0" w:color="auto"/>
                        <w:left w:val="none" w:sz="0" w:space="0" w:color="auto"/>
                        <w:bottom w:val="none" w:sz="0" w:space="0" w:color="auto"/>
                        <w:right w:val="none" w:sz="0" w:space="0" w:color="auto"/>
                      </w:divBdr>
                    </w:div>
                  </w:divsChild>
                </w:div>
                <w:div w:id="1155995827">
                  <w:marLeft w:val="0"/>
                  <w:marRight w:val="0"/>
                  <w:marTop w:val="0"/>
                  <w:marBottom w:val="0"/>
                  <w:divBdr>
                    <w:top w:val="none" w:sz="0" w:space="0" w:color="auto"/>
                    <w:left w:val="none" w:sz="0" w:space="0" w:color="auto"/>
                    <w:bottom w:val="none" w:sz="0" w:space="0" w:color="auto"/>
                    <w:right w:val="none" w:sz="0" w:space="0" w:color="auto"/>
                  </w:divBdr>
                  <w:divsChild>
                    <w:div w:id="1624268822">
                      <w:marLeft w:val="0"/>
                      <w:marRight w:val="0"/>
                      <w:marTop w:val="0"/>
                      <w:marBottom w:val="0"/>
                      <w:divBdr>
                        <w:top w:val="none" w:sz="0" w:space="0" w:color="auto"/>
                        <w:left w:val="none" w:sz="0" w:space="0" w:color="auto"/>
                        <w:bottom w:val="none" w:sz="0" w:space="0" w:color="auto"/>
                        <w:right w:val="none" w:sz="0" w:space="0" w:color="auto"/>
                      </w:divBdr>
                    </w:div>
                  </w:divsChild>
                </w:div>
                <w:div w:id="1354188094">
                  <w:marLeft w:val="0"/>
                  <w:marRight w:val="0"/>
                  <w:marTop w:val="0"/>
                  <w:marBottom w:val="0"/>
                  <w:divBdr>
                    <w:top w:val="none" w:sz="0" w:space="0" w:color="auto"/>
                    <w:left w:val="none" w:sz="0" w:space="0" w:color="auto"/>
                    <w:bottom w:val="none" w:sz="0" w:space="0" w:color="auto"/>
                    <w:right w:val="none" w:sz="0" w:space="0" w:color="auto"/>
                  </w:divBdr>
                  <w:divsChild>
                    <w:div w:id="12195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6332">
          <w:marLeft w:val="0"/>
          <w:marRight w:val="0"/>
          <w:marTop w:val="0"/>
          <w:marBottom w:val="0"/>
          <w:divBdr>
            <w:top w:val="none" w:sz="0" w:space="0" w:color="auto"/>
            <w:left w:val="none" w:sz="0" w:space="0" w:color="auto"/>
            <w:bottom w:val="none" w:sz="0" w:space="0" w:color="auto"/>
            <w:right w:val="none" w:sz="0" w:space="0" w:color="auto"/>
          </w:divBdr>
          <w:divsChild>
            <w:div w:id="1345938515">
              <w:marLeft w:val="0"/>
              <w:marRight w:val="0"/>
              <w:marTop w:val="0"/>
              <w:marBottom w:val="0"/>
              <w:divBdr>
                <w:top w:val="none" w:sz="0" w:space="0" w:color="auto"/>
                <w:left w:val="none" w:sz="0" w:space="0" w:color="auto"/>
                <w:bottom w:val="none" w:sz="0" w:space="0" w:color="auto"/>
                <w:right w:val="none" w:sz="0" w:space="0" w:color="auto"/>
              </w:divBdr>
            </w:div>
            <w:div w:id="2100902839">
              <w:marLeft w:val="0"/>
              <w:marRight w:val="0"/>
              <w:marTop w:val="0"/>
              <w:marBottom w:val="0"/>
              <w:divBdr>
                <w:top w:val="none" w:sz="0" w:space="0" w:color="auto"/>
                <w:left w:val="none" w:sz="0" w:space="0" w:color="auto"/>
                <w:bottom w:val="none" w:sz="0" w:space="0" w:color="auto"/>
                <w:right w:val="none" w:sz="0" w:space="0" w:color="auto"/>
              </w:divBdr>
            </w:div>
            <w:div w:id="125050891">
              <w:marLeft w:val="0"/>
              <w:marRight w:val="0"/>
              <w:marTop w:val="0"/>
              <w:marBottom w:val="0"/>
              <w:divBdr>
                <w:top w:val="none" w:sz="0" w:space="0" w:color="auto"/>
                <w:left w:val="none" w:sz="0" w:space="0" w:color="auto"/>
                <w:bottom w:val="none" w:sz="0" w:space="0" w:color="auto"/>
                <w:right w:val="none" w:sz="0" w:space="0" w:color="auto"/>
              </w:divBdr>
            </w:div>
            <w:div w:id="1916889965">
              <w:marLeft w:val="0"/>
              <w:marRight w:val="0"/>
              <w:marTop w:val="0"/>
              <w:marBottom w:val="0"/>
              <w:divBdr>
                <w:top w:val="none" w:sz="0" w:space="0" w:color="auto"/>
                <w:left w:val="none" w:sz="0" w:space="0" w:color="auto"/>
                <w:bottom w:val="none" w:sz="0" w:space="0" w:color="auto"/>
                <w:right w:val="none" w:sz="0" w:space="0" w:color="auto"/>
              </w:divBdr>
            </w:div>
            <w:div w:id="1635720091">
              <w:marLeft w:val="0"/>
              <w:marRight w:val="0"/>
              <w:marTop w:val="0"/>
              <w:marBottom w:val="0"/>
              <w:divBdr>
                <w:top w:val="none" w:sz="0" w:space="0" w:color="auto"/>
                <w:left w:val="none" w:sz="0" w:space="0" w:color="auto"/>
                <w:bottom w:val="none" w:sz="0" w:space="0" w:color="auto"/>
                <w:right w:val="none" w:sz="0" w:space="0" w:color="auto"/>
              </w:divBdr>
            </w:div>
            <w:div w:id="524565972">
              <w:marLeft w:val="0"/>
              <w:marRight w:val="0"/>
              <w:marTop w:val="0"/>
              <w:marBottom w:val="0"/>
              <w:divBdr>
                <w:top w:val="none" w:sz="0" w:space="0" w:color="auto"/>
                <w:left w:val="none" w:sz="0" w:space="0" w:color="auto"/>
                <w:bottom w:val="none" w:sz="0" w:space="0" w:color="auto"/>
                <w:right w:val="none" w:sz="0" w:space="0" w:color="auto"/>
              </w:divBdr>
            </w:div>
            <w:div w:id="356658497">
              <w:marLeft w:val="0"/>
              <w:marRight w:val="0"/>
              <w:marTop w:val="0"/>
              <w:marBottom w:val="0"/>
              <w:divBdr>
                <w:top w:val="none" w:sz="0" w:space="0" w:color="auto"/>
                <w:left w:val="none" w:sz="0" w:space="0" w:color="auto"/>
                <w:bottom w:val="none" w:sz="0" w:space="0" w:color="auto"/>
                <w:right w:val="none" w:sz="0" w:space="0" w:color="auto"/>
              </w:divBdr>
            </w:div>
            <w:div w:id="872696286">
              <w:marLeft w:val="0"/>
              <w:marRight w:val="0"/>
              <w:marTop w:val="0"/>
              <w:marBottom w:val="0"/>
              <w:divBdr>
                <w:top w:val="none" w:sz="0" w:space="0" w:color="auto"/>
                <w:left w:val="none" w:sz="0" w:space="0" w:color="auto"/>
                <w:bottom w:val="none" w:sz="0" w:space="0" w:color="auto"/>
                <w:right w:val="none" w:sz="0" w:space="0" w:color="auto"/>
              </w:divBdr>
            </w:div>
            <w:div w:id="1668704225">
              <w:marLeft w:val="0"/>
              <w:marRight w:val="0"/>
              <w:marTop w:val="0"/>
              <w:marBottom w:val="0"/>
              <w:divBdr>
                <w:top w:val="none" w:sz="0" w:space="0" w:color="auto"/>
                <w:left w:val="none" w:sz="0" w:space="0" w:color="auto"/>
                <w:bottom w:val="none" w:sz="0" w:space="0" w:color="auto"/>
                <w:right w:val="none" w:sz="0" w:space="0" w:color="auto"/>
              </w:divBdr>
            </w:div>
            <w:div w:id="1278221753">
              <w:marLeft w:val="0"/>
              <w:marRight w:val="0"/>
              <w:marTop w:val="0"/>
              <w:marBottom w:val="0"/>
              <w:divBdr>
                <w:top w:val="none" w:sz="0" w:space="0" w:color="auto"/>
                <w:left w:val="none" w:sz="0" w:space="0" w:color="auto"/>
                <w:bottom w:val="none" w:sz="0" w:space="0" w:color="auto"/>
                <w:right w:val="none" w:sz="0" w:space="0" w:color="auto"/>
              </w:divBdr>
            </w:div>
            <w:div w:id="1129592132">
              <w:marLeft w:val="0"/>
              <w:marRight w:val="0"/>
              <w:marTop w:val="0"/>
              <w:marBottom w:val="0"/>
              <w:divBdr>
                <w:top w:val="none" w:sz="0" w:space="0" w:color="auto"/>
                <w:left w:val="none" w:sz="0" w:space="0" w:color="auto"/>
                <w:bottom w:val="none" w:sz="0" w:space="0" w:color="auto"/>
                <w:right w:val="none" w:sz="0" w:space="0" w:color="auto"/>
              </w:divBdr>
            </w:div>
            <w:div w:id="2125689996">
              <w:marLeft w:val="0"/>
              <w:marRight w:val="0"/>
              <w:marTop w:val="0"/>
              <w:marBottom w:val="0"/>
              <w:divBdr>
                <w:top w:val="none" w:sz="0" w:space="0" w:color="auto"/>
                <w:left w:val="none" w:sz="0" w:space="0" w:color="auto"/>
                <w:bottom w:val="none" w:sz="0" w:space="0" w:color="auto"/>
                <w:right w:val="none" w:sz="0" w:space="0" w:color="auto"/>
              </w:divBdr>
            </w:div>
            <w:div w:id="1273048503">
              <w:marLeft w:val="0"/>
              <w:marRight w:val="0"/>
              <w:marTop w:val="0"/>
              <w:marBottom w:val="0"/>
              <w:divBdr>
                <w:top w:val="none" w:sz="0" w:space="0" w:color="auto"/>
                <w:left w:val="none" w:sz="0" w:space="0" w:color="auto"/>
                <w:bottom w:val="none" w:sz="0" w:space="0" w:color="auto"/>
                <w:right w:val="none" w:sz="0" w:space="0" w:color="auto"/>
              </w:divBdr>
            </w:div>
            <w:div w:id="1637682203">
              <w:marLeft w:val="0"/>
              <w:marRight w:val="0"/>
              <w:marTop w:val="0"/>
              <w:marBottom w:val="0"/>
              <w:divBdr>
                <w:top w:val="none" w:sz="0" w:space="0" w:color="auto"/>
                <w:left w:val="none" w:sz="0" w:space="0" w:color="auto"/>
                <w:bottom w:val="none" w:sz="0" w:space="0" w:color="auto"/>
                <w:right w:val="none" w:sz="0" w:space="0" w:color="auto"/>
              </w:divBdr>
            </w:div>
            <w:div w:id="2106414448">
              <w:marLeft w:val="0"/>
              <w:marRight w:val="0"/>
              <w:marTop w:val="0"/>
              <w:marBottom w:val="0"/>
              <w:divBdr>
                <w:top w:val="none" w:sz="0" w:space="0" w:color="auto"/>
                <w:left w:val="none" w:sz="0" w:space="0" w:color="auto"/>
                <w:bottom w:val="none" w:sz="0" w:space="0" w:color="auto"/>
                <w:right w:val="none" w:sz="0" w:space="0" w:color="auto"/>
              </w:divBdr>
            </w:div>
            <w:div w:id="1280989706">
              <w:marLeft w:val="0"/>
              <w:marRight w:val="0"/>
              <w:marTop w:val="0"/>
              <w:marBottom w:val="0"/>
              <w:divBdr>
                <w:top w:val="none" w:sz="0" w:space="0" w:color="auto"/>
                <w:left w:val="none" w:sz="0" w:space="0" w:color="auto"/>
                <w:bottom w:val="none" w:sz="0" w:space="0" w:color="auto"/>
                <w:right w:val="none" w:sz="0" w:space="0" w:color="auto"/>
              </w:divBdr>
            </w:div>
          </w:divsChild>
        </w:div>
        <w:div w:id="665934757">
          <w:marLeft w:val="0"/>
          <w:marRight w:val="0"/>
          <w:marTop w:val="0"/>
          <w:marBottom w:val="0"/>
          <w:divBdr>
            <w:top w:val="none" w:sz="0" w:space="0" w:color="auto"/>
            <w:left w:val="none" w:sz="0" w:space="0" w:color="auto"/>
            <w:bottom w:val="none" w:sz="0" w:space="0" w:color="auto"/>
            <w:right w:val="none" w:sz="0" w:space="0" w:color="auto"/>
          </w:divBdr>
          <w:divsChild>
            <w:div w:id="1959218269">
              <w:marLeft w:val="0"/>
              <w:marRight w:val="0"/>
              <w:marTop w:val="0"/>
              <w:marBottom w:val="0"/>
              <w:divBdr>
                <w:top w:val="none" w:sz="0" w:space="0" w:color="auto"/>
                <w:left w:val="none" w:sz="0" w:space="0" w:color="auto"/>
                <w:bottom w:val="none" w:sz="0" w:space="0" w:color="auto"/>
                <w:right w:val="none" w:sz="0" w:space="0" w:color="auto"/>
              </w:divBdr>
            </w:div>
            <w:div w:id="987175643">
              <w:marLeft w:val="0"/>
              <w:marRight w:val="0"/>
              <w:marTop w:val="0"/>
              <w:marBottom w:val="0"/>
              <w:divBdr>
                <w:top w:val="none" w:sz="0" w:space="0" w:color="auto"/>
                <w:left w:val="none" w:sz="0" w:space="0" w:color="auto"/>
                <w:bottom w:val="none" w:sz="0" w:space="0" w:color="auto"/>
                <w:right w:val="none" w:sz="0" w:space="0" w:color="auto"/>
              </w:divBdr>
            </w:div>
            <w:div w:id="648174207">
              <w:marLeft w:val="0"/>
              <w:marRight w:val="0"/>
              <w:marTop w:val="0"/>
              <w:marBottom w:val="0"/>
              <w:divBdr>
                <w:top w:val="none" w:sz="0" w:space="0" w:color="auto"/>
                <w:left w:val="none" w:sz="0" w:space="0" w:color="auto"/>
                <w:bottom w:val="none" w:sz="0" w:space="0" w:color="auto"/>
                <w:right w:val="none" w:sz="0" w:space="0" w:color="auto"/>
              </w:divBdr>
            </w:div>
            <w:div w:id="1641568675">
              <w:marLeft w:val="0"/>
              <w:marRight w:val="0"/>
              <w:marTop w:val="0"/>
              <w:marBottom w:val="0"/>
              <w:divBdr>
                <w:top w:val="none" w:sz="0" w:space="0" w:color="auto"/>
                <w:left w:val="none" w:sz="0" w:space="0" w:color="auto"/>
                <w:bottom w:val="none" w:sz="0" w:space="0" w:color="auto"/>
                <w:right w:val="none" w:sz="0" w:space="0" w:color="auto"/>
              </w:divBdr>
            </w:div>
            <w:div w:id="1602034249">
              <w:marLeft w:val="0"/>
              <w:marRight w:val="0"/>
              <w:marTop w:val="0"/>
              <w:marBottom w:val="0"/>
              <w:divBdr>
                <w:top w:val="none" w:sz="0" w:space="0" w:color="auto"/>
                <w:left w:val="none" w:sz="0" w:space="0" w:color="auto"/>
                <w:bottom w:val="none" w:sz="0" w:space="0" w:color="auto"/>
                <w:right w:val="none" w:sz="0" w:space="0" w:color="auto"/>
              </w:divBdr>
            </w:div>
            <w:div w:id="1852522836">
              <w:marLeft w:val="0"/>
              <w:marRight w:val="0"/>
              <w:marTop w:val="0"/>
              <w:marBottom w:val="0"/>
              <w:divBdr>
                <w:top w:val="none" w:sz="0" w:space="0" w:color="auto"/>
                <w:left w:val="none" w:sz="0" w:space="0" w:color="auto"/>
                <w:bottom w:val="none" w:sz="0" w:space="0" w:color="auto"/>
                <w:right w:val="none" w:sz="0" w:space="0" w:color="auto"/>
              </w:divBdr>
            </w:div>
            <w:div w:id="1141650229">
              <w:marLeft w:val="0"/>
              <w:marRight w:val="0"/>
              <w:marTop w:val="0"/>
              <w:marBottom w:val="0"/>
              <w:divBdr>
                <w:top w:val="none" w:sz="0" w:space="0" w:color="auto"/>
                <w:left w:val="none" w:sz="0" w:space="0" w:color="auto"/>
                <w:bottom w:val="none" w:sz="0" w:space="0" w:color="auto"/>
                <w:right w:val="none" w:sz="0" w:space="0" w:color="auto"/>
              </w:divBdr>
            </w:div>
            <w:div w:id="418869859">
              <w:marLeft w:val="0"/>
              <w:marRight w:val="0"/>
              <w:marTop w:val="0"/>
              <w:marBottom w:val="0"/>
              <w:divBdr>
                <w:top w:val="none" w:sz="0" w:space="0" w:color="auto"/>
                <w:left w:val="none" w:sz="0" w:space="0" w:color="auto"/>
                <w:bottom w:val="none" w:sz="0" w:space="0" w:color="auto"/>
                <w:right w:val="none" w:sz="0" w:space="0" w:color="auto"/>
              </w:divBdr>
            </w:div>
            <w:div w:id="1947543514">
              <w:marLeft w:val="0"/>
              <w:marRight w:val="0"/>
              <w:marTop w:val="0"/>
              <w:marBottom w:val="0"/>
              <w:divBdr>
                <w:top w:val="none" w:sz="0" w:space="0" w:color="auto"/>
                <w:left w:val="none" w:sz="0" w:space="0" w:color="auto"/>
                <w:bottom w:val="none" w:sz="0" w:space="0" w:color="auto"/>
                <w:right w:val="none" w:sz="0" w:space="0" w:color="auto"/>
              </w:divBdr>
            </w:div>
            <w:div w:id="1822112717">
              <w:marLeft w:val="0"/>
              <w:marRight w:val="0"/>
              <w:marTop w:val="0"/>
              <w:marBottom w:val="0"/>
              <w:divBdr>
                <w:top w:val="none" w:sz="0" w:space="0" w:color="auto"/>
                <w:left w:val="none" w:sz="0" w:space="0" w:color="auto"/>
                <w:bottom w:val="none" w:sz="0" w:space="0" w:color="auto"/>
                <w:right w:val="none" w:sz="0" w:space="0" w:color="auto"/>
              </w:divBdr>
            </w:div>
            <w:div w:id="1235625446">
              <w:marLeft w:val="0"/>
              <w:marRight w:val="0"/>
              <w:marTop w:val="0"/>
              <w:marBottom w:val="0"/>
              <w:divBdr>
                <w:top w:val="none" w:sz="0" w:space="0" w:color="auto"/>
                <w:left w:val="none" w:sz="0" w:space="0" w:color="auto"/>
                <w:bottom w:val="none" w:sz="0" w:space="0" w:color="auto"/>
                <w:right w:val="none" w:sz="0" w:space="0" w:color="auto"/>
              </w:divBdr>
            </w:div>
            <w:div w:id="194511205">
              <w:marLeft w:val="0"/>
              <w:marRight w:val="0"/>
              <w:marTop w:val="0"/>
              <w:marBottom w:val="0"/>
              <w:divBdr>
                <w:top w:val="none" w:sz="0" w:space="0" w:color="auto"/>
                <w:left w:val="none" w:sz="0" w:space="0" w:color="auto"/>
                <w:bottom w:val="none" w:sz="0" w:space="0" w:color="auto"/>
                <w:right w:val="none" w:sz="0" w:space="0" w:color="auto"/>
              </w:divBdr>
            </w:div>
            <w:div w:id="292366844">
              <w:marLeft w:val="0"/>
              <w:marRight w:val="0"/>
              <w:marTop w:val="0"/>
              <w:marBottom w:val="0"/>
              <w:divBdr>
                <w:top w:val="none" w:sz="0" w:space="0" w:color="auto"/>
                <w:left w:val="none" w:sz="0" w:space="0" w:color="auto"/>
                <w:bottom w:val="none" w:sz="0" w:space="0" w:color="auto"/>
                <w:right w:val="none" w:sz="0" w:space="0" w:color="auto"/>
              </w:divBdr>
            </w:div>
            <w:div w:id="848763360">
              <w:marLeft w:val="0"/>
              <w:marRight w:val="0"/>
              <w:marTop w:val="0"/>
              <w:marBottom w:val="0"/>
              <w:divBdr>
                <w:top w:val="none" w:sz="0" w:space="0" w:color="auto"/>
                <w:left w:val="none" w:sz="0" w:space="0" w:color="auto"/>
                <w:bottom w:val="none" w:sz="0" w:space="0" w:color="auto"/>
                <w:right w:val="none" w:sz="0" w:space="0" w:color="auto"/>
              </w:divBdr>
            </w:div>
            <w:div w:id="660619060">
              <w:marLeft w:val="0"/>
              <w:marRight w:val="0"/>
              <w:marTop w:val="0"/>
              <w:marBottom w:val="0"/>
              <w:divBdr>
                <w:top w:val="none" w:sz="0" w:space="0" w:color="auto"/>
                <w:left w:val="none" w:sz="0" w:space="0" w:color="auto"/>
                <w:bottom w:val="none" w:sz="0" w:space="0" w:color="auto"/>
                <w:right w:val="none" w:sz="0" w:space="0" w:color="auto"/>
              </w:divBdr>
            </w:div>
            <w:div w:id="957219482">
              <w:marLeft w:val="0"/>
              <w:marRight w:val="0"/>
              <w:marTop w:val="0"/>
              <w:marBottom w:val="0"/>
              <w:divBdr>
                <w:top w:val="none" w:sz="0" w:space="0" w:color="auto"/>
                <w:left w:val="none" w:sz="0" w:space="0" w:color="auto"/>
                <w:bottom w:val="none" w:sz="0" w:space="0" w:color="auto"/>
                <w:right w:val="none" w:sz="0" w:space="0" w:color="auto"/>
              </w:divBdr>
            </w:div>
            <w:div w:id="1538078334">
              <w:marLeft w:val="0"/>
              <w:marRight w:val="0"/>
              <w:marTop w:val="0"/>
              <w:marBottom w:val="0"/>
              <w:divBdr>
                <w:top w:val="none" w:sz="0" w:space="0" w:color="auto"/>
                <w:left w:val="none" w:sz="0" w:space="0" w:color="auto"/>
                <w:bottom w:val="none" w:sz="0" w:space="0" w:color="auto"/>
                <w:right w:val="none" w:sz="0" w:space="0" w:color="auto"/>
              </w:divBdr>
            </w:div>
          </w:divsChild>
        </w:div>
        <w:div w:id="1916434267">
          <w:marLeft w:val="0"/>
          <w:marRight w:val="0"/>
          <w:marTop w:val="0"/>
          <w:marBottom w:val="0"/>
          <w:divBdr>
            <w:top w:val="none" w:sz="0" w:space="0" w:color="auto"/>
            <w:left w:val="none" w:sz="0" w:space="0" w:color="auto"/>
            <w:bottom w:val="none" w:sz="0" w:space="0" w:color="auto"/>
            <w:right w:val="none" w:sz="0" w:space="0" w:color="auto"/>
          </w:divBdr>
        </w:div>
      </w:divsChild>
    </w:div>
    <w:div w:id="1089739721">
      <w:bodyDiv w:val="1"/>
      <w:marLeft w:val="0"/>
      <w:marRight w:val="0"/>
      <w:marTop w:val="0"/>
      <w:marBottom w:val="0"/>
      <w:divBdr>
        <w:top w:val="none" w:sz="0" w:space="0" w:color="auto"/>
        <w:left w:val="none" w:sz="0" w:space="0" w:color="auto"/>
        <w:bottom w:val="none" w:sz="0" w:space="0" w:color="auto"/>
        <w:right w:val="none" w:sz="0" w:space="0" w:color="auto"/>
      </w:divBdr>
      <w:divsChild>
        <w:div w:id="468520344">
          <w:marLeft w:val="0"/>
          <w:marRight w:val="0"/>
          <w:marTop w:val="0"/>
          <w:marBottom w:val="0"/>
          <w:divBdr>
            <w:top w:val="none" w:sz="0" w:space="0" w:color="auto"/>
            <w:left w:val="none" w:sz="0" w:space="0" w:color="auto"/>
            <w:bottom w:val="none" w:sz="0" w:space="0" w:color="auto"/>
            <w:right w:val="none" w:sz="0" w:space="0" w:color="auto"/>
          </w:divBdr>
        </w:div>
        <w:div w:id="253055325">
          <w:marLeft w:val="0"/>
          <w:marRight w:val="0"/>
          <w:marTop w:val="0"/>
          <w:marBottom w:val="0"/>
          <w:divBdr>
            <w:top w:val="none" w:sz="0" w:space="0" w:color="auto"/>
            <w:left w:val="none" w:sz="0" w:space="0" w:color="auto"/>
            <w:bottom w:val="none" w:sz="0" w:space="0" w:color="auto"/>
            <w:right w:val="none" w:sz="0" w:space="0" w:color="auto"/>
          </w:divBdr>
        </w:div>
        <w:div w:id="819731264">
          <w:marLeft w:val="0"/>
          <w:marRight w:val="0"/>
          <w:marTop w:val="0"/>
          <w:marBottom w:val="0"/>
          <w:divBdr>
            <w:top w:val="none" w:sz="0" w:space="0" w:color="auto"/>
            <w:left w:val="none" w:sz="0" w:space="0" w:color="auto"/>
            <w:bottom w:val="none" w:sz="0" w:space="0" w:color="auto"/>
            <w:right w:val="none" w:sz="0" w:space="0" w:color="auto"/>
          </w:divBdr>
          <w:divsChild>
            <w:div w:id="1454858795">
              <w:marLeft w:val="-75"/>
              <w:marRight w:val="0"/>
              <w:marTop w:val="30"/>
              <w:marBottom w:val="30"/>
              <w:divBdr>
                <w:top w:val="none" w:sz="0" w:space="0" w:color="auto"/>
                <w:left w:val="none" w:sz="0" w:space="0" w:color="auto"/>
                <w:bottom w:val="none" w:sz="0" w:space="0" w:color="auto"/>
                <w:right w:val="none" w:sz="0" w:space="0" w:color="auto"/>
              </w:divBdr>
              <w:divsChild>
                <w:div w:id="1760911033">
                  <w:marLeft w:val="0"/>
                  <w:marRight w:val="0"/>
                  <w:marTop w:val="0"/>
                  <w:marBottom w:val="0"/>
                  <w:divBdr>
                    <w:top w:val="none" w:sz="0" w:space="0" w:color="auto"/>
                    <w:left w:val="none" w:sz="0" w:space="0" w:color="auto"/>
                    <w:bottom w:val="none" w:sz="0" w:space="0" w:color="auto"/>
                    <w:right w:val="none" w:sz="0" w:space="0" w:color="auto"/>
                  </w:divBdr>
                  <w:divsChild>
                    <w:div w:id="109325658">
                      <w:marLeft w:val="0"/>
                      <w:marRight w:val="0"/>
                      <w:marTop w:val="0"/>
                      <w:marBottom w:val="0"/>
                      <w:divBdr>
                        <w:top w:val="none" w:sz="0" w:space="0" w:color="auto"/>
                        <w:left w:val="none" w:sz="0" w:space="0" w:color="auto"/>
                        <w:bottom w:val="none" w:sz="0" w:space="0" w:color="auto"/>
                        <w:right w:val="none" w:sz="0" w:space="0" w:color="auto"/>
                      </w:divBdr>
                    </w:div>
                  </w:divsChild>
                </w:div>
                <w:div w:id="403576026">
                  <w:marLeft w:val="0"/>
                  <w:marRight w:val="0"/>
                  <w:marTop w:val="0"/>
                  <w:marBottom w:val="0"/>
                  <w:divBdr>
                    <w:top w:val="none" w:sz="0" w:space="0" w:color="auto"/>
                    <w:left w:val="none" w:sz="0" w:space="0" w:color="auto"/>
                    <w:bottom w:val="none" w:sz="0" w:space="0" w:color="auto"/>
                    <w:right w:val="none" w:sz="0" w:space="0" w:color="auto"/>
                  </w:divBdr>
                  <w:divsChild>
                    <w:div w:id="327171387">
                      <w:marLeft w:val="0"/>
                      <w:marRight w:val="0"/>
                      <w:marTop w:val="0"/>
                      <w:marBottom w:val="0"/>
                      <w:divBdr>
                        <w:top w:val="none" w:sz="0" w:space="0" w:color="auto"/>
                        <w:left w:val="none" w:sz="0" w:space="0" w:color="auto"/>
                        <w:bottom w:val="none" w:sz="0" w:space="0" w:color="auto"/>
                        <w:right w:val="none" w:sz="0" w:space="0" w:color="auto"/>
                      </w:divBdr>
                    </w:div>
                  </w:divsChild>
                </w:div>
                <w:div w:id="1543131272">
                  <w:marLeft w:val="0"/>
                  <w:marRight w:val="0"/>
                  <w:marTop w:val="0"/>
                  <w:marBottom w:val="0"/>
                  <w:divBdr>
                    <w:top w:val="none" w:sz="0" w:space="0" w:color="auto"/>
                    <w:left w:val="none" w:sz="0" w:space="0" w:color="auto"/>
                    <w:bottom w:val="none" w:sz="0" w:space="0" w:color="auto"/>
                    <w:right w:val="none" w:sz="0" w:space="0" w:color="auto"/>
                  </w:divBdr>
                  <w:divsChild>
                    <w:div w:id="1807701327">
                      <w:marLeft w:val="0"/>
                      <w:marRight w:val="0"/>
                      <w:marTop w:val="0"/>
                      <w:marBottom w:val="0"/>
                      <w:divBdr>
                        <w:top w:val="none" w:sz="0" w:space="0" w:color="auto"/>
                        <w:left w:val="none" w:sz="0" w:space="0" w:color="auto"/>
                        <w:bottom w:val="none" w:sz="0" w:space="0" w:color="auto"/>
                        <w:right w:val="none" w:sz="0" w:space="0" w:color="auto"/>
                      </w:divBdr>
                    </w:div>
                  </w:divsChild>
                </w:div>
                <w:div w:id="1700012155">
                  <w:marLeft w:val="0"/>
                  <w:marRight w:val="0"/>
                  <w:marTop w:val="0"/>
                  <w:marBottom w:val="0"/>
                  <w:divBdr>
                    <w:top w:val="none" w:sz="0" w:space="0" w:color="auto"/>
                    <w:left w:val="none" w:sz="0" w:space="0" w:color="auto"/>
                    <w:bottom w:val="none" w:sz="0" w:space="0" w:color="auto"/>
                    <w:right w:val="none" w:sz="0" w:space="0" w:color="auto"/>
                  </w:divBdr>
                  <w:divsChild>
                    <w:div w:id="316882881">
                      <w:marLeft w:val="0"/>
                      <w:marRight w:val="0"/>
                      <w:marTop w:val="0"/>
                      <w:marBottom w:val="0"/>
                      <w:divBdr>
                        <w:top w:val="none" w:sz="0" w:space="0" w:color="auto"/>
                        <w:left w:val="none" w:sz="0" w:space="0" w:color="auto"/>
                        <w:bottom w:val="none" w:sz="0" w:space="0" w:color="auto"/>
                        <w:right w:val="none" w:sz="0" w:space="0" w:color="auto"/>
                      </w:divBdr>
                    </w:div>
                  </w:divsChild>
                </w:div>
                <w:div w:id="1127507337">
                  <w:marLeft w:val="0"/>
                  <w:marRight w:val="0"/>
                  <w:marTop w:val="0"/>
                  <w:marBottom w:val="0"/>
                  <w:divBdr>
                    <w:top w:val="none" w:sz="0" w:space="0" w:color="auto"/>
                    <w:left w:val="none" w:sz="0" w:space="0" w:color="auto"/>
                    <w:bottom w:val="none" w:sz="0" w:space="0" w:color="auto"/>
                    <w:right w:val="none" w:sz="0" w:space="0" w:color="auto"/>
                  </w:divBdr>
                  <w:divsChild>
                    <w:div w:id="448863015">
                      <w:marLeft w:val="0"/>
                      <w:marRight w:val="0"/>
                      <w:marTop w:val="0"/>
                      <w:marBottom w:val="0"/>
                      <w:divBdr>
                        <w:top w:val="none" w:sz="0" w:space="0" w:color="auto"/>
                        <w:left w:val="none" w:sz="0" w:space="0" w:color="auto"/>
                        <w:bottom w:val="none" w:sz="0" w:space="0" w:color="auto"/>
                        <w:right w:val="none" w:sz="0" w:space="0" w:color="auto"/>
                      </w:divBdr>
                    </w:div>
                  </w:divsChild>
                </w:div>
                <w:div w:id="510418135">
                  <w:marLeft w:val="0"/>
                  <w:marRight w:val="0"/>
                  <w:marTop w:val="0"/>
                  <w:marBottom w:val="0"/>
                  <w:divBdr>
                    <w:top w:val="none" w:sz="0" w:space="0" w:color="auto"/>
                    <w:left w:val="none" w:sz="0" w:space="0" w:color="auto"/>
                    <w:bottom w:val="none" w:sz="0" w:space="0" w:color="auto"/>
                    <w:right w:val="none" w:sz="0" w:space="0" w:color="auto"/>
                  </w:divBdr>
                  <w:divsChild>
                    <w:div w:id="1622228817">
                      <w:marLeft w:val="0"/>
                      <w:marRight w:val="0"/>
                      <w:marTop w:val="0"/>
                      <w:marBottom w:val="0"/>
                      <w:divBdr>
                        <w:top w:val="none" w:sz="0" w:space="0" w:color="auto"/>
                        <w:left w:val="none" w:sz="0" w:space="0" w:color="auto"/>
                        <w:bottom w:val="none" w:sz="0" w:space="0" w:color="auto"/>
                        <w:right w:val="none" w:sz="0" w:space="0" w:color="auto"/>
                      </w:divBdr>
                    </w:div>
                  </w:divsChild>
                </w:div>
                <w:div w:id="593049922">
                  <w:marLeft w:val="0"/>
                  <w:marRight w:val="0"/>
                  <w:marTop w:val="0"/>
                  <w:marBottom w:val="0"/>
                  <w:divBdr>
                    <w:top w:val="none" w:sz="0" w:space="0" w:color="auto"/>
                    <w:left w:val="none" w:sz="0" w:space="0" w:color="auto"/>
                    <w:bottom w:val="none" w:sz="0" w:space="0" w:color="auto"/>
                    <w:right w:val="none" w:sz="0" w:space="0" w:color="auto"/>
                  </w:divBdr>
                  <w:divsChild>
                    <w:div w:id="1276209110">
                      <w:marLeft w:val="0"/>
                      <w:marRight w:val="0"/>
                      <w:marTop w:val="0"/>
                      <w:marBottom w:val="0"/>
                      <w:divBdr>
                        <w:top w:val="none" w:sz="0" w:space="0" w:color="auto"/>
                        <w:left w:val="none" w:sz="0" w:space="0" w:color="auto"/>
                        <w:bottom w:val="none" w:sz="0" w:space="0" w:color="auto"/>
                        <w:right w:val="none" w:sz="0" w:space="0" w:color="auto"/>
                      </w:divBdr>
                    </w:div>
                  </w:divsChild>
                </w:div>
                <w:div w:id="1696349981">
                  <w:marLeft w:val="0"/>
                  <w:marRight w:val="0"/>
                  <w:marTop w:val="0"/>
                  <w:marBottom w:val="0"/>
                  <w:divBdr>
                    <w:top w:val="none" w:sz="0" w:space="0" w:color="auto"/>
                    <w:left w:val="none" w:sz="0" w:space="0" w:color="auto"/>
                    <w:bottom w:val="none" w:sz="0" w:space="0" w:color="auto"/>
                    <w:right w:val="none" w:sz="0" w:space="0" w:color="auto"/>
                  </w:divBdr>
                  <w:divsChild>
                    <w:div w:id="782456927">
                      <w:marLeft w:val="0"/>
                      <w:marRight w:val="0"/>
                      <w:marTop w:val="0"/>
                      <w:marBottom w:val="0"/>
                      <w:divBdr>
                        <w:top w:val="none" w:sz="0" w:space="0" w:color="auto"/>
                        <w:left w:val="none" w:sz="0" w:space="0" w:color="auto"/>
                        <w:bottom w:val="none" w:sz="0" w:space="0" w:color="auto"/>
                        <w:right w:val="none" w:sz="0" w:space="0" w:color="auto"/>
                      </w:divBdr>
                    </w:div>
                  </w:divsChild>
                </w:div>
                <w:div w:id="157619424">
                  <w:marLeft w:val="0"/>
                  <w:marRight w:val="0"/>
                  <w:marTop w:val="0"/>
                  <w:marBottom w:val="0"/>
                  <w:divBdr>
                    <w:top w:val="none" w:sz="0" w:space="0" w:color="auto"/>
                    <w:left w:val="none" w:sz="0" w:space="0" w:color="auto"/>
                    <w:bottom w:val="none" w:sz="0" w:space="0" w:color="auto"/>
                    <w:right w:val="none" w:sz="0" w:space="0" w:color="auto"/>
                  </w:divBdr>
                  <w:divsChild>
                    <w:div w:id="1519075639">
                      <w:marLeft w:val="0"/>
                      <w:marRight w:val="0"/>
                      <w:marTop w:val="0"/>
                      <w:marBottom w:val="0"/>
                      <w:divBdr>
                        <w:top w:val="none" w:sz="0" w:space="0" w:color="auto"/>
                        <w:left w:val="none" w:sz="0" w:space="0" w:color="auto"/>
                        <w:bottom w:val="none" w:sz="0" w:space="0" w:color="auto"/>
                        <w:right w:val="none" w:sz="0" w:space="0" w:color="auto"/>
                      </w:divBdr>
                    </w:div>
                  </w:divsChild>
                </w:div>
                <w:div w:id="1238125822">
                  <w:marLeft w:val="0"/>
                  <w:marRight w:val="0"/>
                  <w:marTop w:val="0"/>
                  <w:marBottom w:val="0"/>
                  <w:divBdr>
                    <w:top w:val="none" w:sz="0" w:space="0" w:color="auto"/>
                    <w:left w:val="none" w:sz="0" w:space="0" w:color="auto"/>
                    <w:bottom w:val="none" w:sz="0" w:space="0" w:color="auto"/>
                    <w:right w:val="none" w:sz="0" w:space="0" w:color="auto"/>
                  </w:divBdr>
                  <w:divsChild>
                    <w:div w:id="15890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5991">
          <w:marLeft w:val="0"/>
          <w:marRight w:val="0"/>
          <w:marTop w:val="0"/>
          <w:marBottom w:val="0"/>
          <w:divBdr>
            <w:top w:val="none" w:sz="0" w:space="0" w:color="auto"/>
            <w:left w:val="none" w:sz="0" w:space="0" w:color="auto"/>
            <w:bottom w:val="none" w:sz="0" w:space="0" w:color="auto"/>
            <w:right w:val="none" w:sz="0" w:space="0" w:color="auto"/>
          </w:divBdr>
          <w:divsChild>
            <w:div w:id="1847397554">
              <w:marLeft w:val="0"/>
              <w:marRight w:val="0"/>
              <w:marTop w:val="0"/>
              <w:marBottom w:val="0"/>
              <w:divBdr>
                <w:top w:val="none" w:sz="0" w:space="0" w:color="auto"/>
                <w:left w:val="none" w:sz="0" w:space="0" w:color="auto"/>
                <w:bottom w:val="none" w:sz="0" w:space="0" w:color="auto"/>
                <w:right w:val="none" w:sz="0" w:space="0" w:color="auto"/>
              </w:divBdr>
            </w:div>
            <w:div w:id="114762831">
              <w:marLeft w:val="0"/>
              <w:marRight w:val="0"/>
              <w:marTop w:val="0"/>
              <w:marBottom w:val="0"/>
              <w:divBdr>
                <w:top w:val="none" w:sz="0" w:space="0" w:color="auto"/>
                <w:left w:val="none" w:sz="0" w:space="0" w:color="auto"/>
                <w:bottom w:val="none" w:sz="0" w:space="0" w:color="auto"/>
                <w:right w:val="none" w:sz="0" w:space="0" w:color="auto"/>
              </w:divBdr>
            </w:div>
            <w:div w:id="1818372370">
              <w:marLeft w:val="0"/>
              <w:marRight w:val="0"/>
              <w:marTop w:val="0"/>
              <w:marBottom w:val="0"/>
              <w:divBdr>
                <w:top w:val="none" w:sz="0" w:space="0" w:color="auto"/>
                <w:left w:val="none" w:sz="0" w:space="0" w:color="auto"/>
                <w:bottom w:val="none" w:sz="0" w:space="0" w:color="auto"/>
                <w:right w:val="none" w:sz="0" w:space="0" w:color="auto"/>
              </w:divBdr>
            </w:div>
            <w:div w:id="963267814">
              <w:marLeft w:val="0"/>
              <w:marRight w:val="0"/>
              <w:marTop w:val="0"/>
              <w:marBottom w:val="0"/>
              <w:divBdr>
                <w:top w:val="none" w:sz="0" w:space="0" w:color="auto"/>
                <w:left w:val="none" w:sz="0" w:space="0" w:color="auto"/>
                <w:bottom w:val="none" w:sz="0" w:space="0" w:color="auto"/>
                <w:right w:val="none" w:sz="0" w:space="0" w:color="auto"/>
              </w:divBdr>
            </w:div>
            <w:div w:id="855266557">
              <w:marLeft w:val="0"/>
              <w:marRight w:val="0"/>
              <w:marTop w:val="0"/>
              <w:marBottom w:val="0"/>
              <w:divBdr>
                <w:top w:val="none" w:sz="0" w:space="0" w:color="auto"/>
                <w:left w:val="none" w:sz="0" w:space="0" w:color="auto"/>
                <w:bottom w:val="none" w:sz="0" w:space="0" w:color="auto"/>
                <w:right w:val="none" w:sz="0" w:space="0" w:color="auto"/>
              </w:divBdr>
            </w:div>
            <w:div w:id="50034263">
              <w:marLeft w:val="0"/>
              <w:marRight w:val="0"/>
              <w:marTop w:val="0"/>
              <w:marBottom w:val="0"/>
              <w:divBdr>
                <w:top w:val="none" w:sz="0" w:space="0" w:color="auto"/>
                <w:left w:val="none" w:sz="0" w:space="0" w:color="auto"/>
                <w:bottom w:val="none" w:sz="0" w:space="0" w:color="auto"/>
                <w:right w:val="none" w:sz="0" w:space="0" w:color="auto"/>
              </w:divBdr>
            </w:div>
            <w:div w:id="319314573">
              <w:marLeft w:val="0"/>
              <w:marRight w:val="0"/>
              <w:marTop w:val="0"/>
              <w:marBottom w:val="0"/>
              <w:divBdr>
                <w:top w:val="none" w:sz="0" w:space="0" w:color="auto"/>
                <w:left w:val="none" w:sz="0" w:space="0" w:color="auto"/>
                <w:bottom w:val="none" w:sz="0" w:space="0" w:color="auto"/>
                <w:right w:val="none" w:sz="0" w:space="0" w:color="auto"/>
              </w:divBdr>
            </w:div>
            <w:div w:id="1778598653">
              <w:marLeft w:val="0"/>
              <w:marRight w:val="0"/>
              <w:marTop w:val="0"/>
              <w:marBottom w:val="0"/>
              <w:divBdr>
                <w:top w:val="none" w:sz="0" w:space="0" w:color="auto"/>
                <w:left w:val="none" w:sz="0" w:space="0" w:color="auto"/>
                <w:bottom w:val="none" w:sz="0" w:space="0" w:color="auto"/>
                <w:right w:val="none" w:sz="0" w:space="0" w:color="auto"/>
              </w:divBdr>
            </w:div>
            <w:div w:id="311448630">
              <w:marLeft w:val="0"/>
              <w:marRight w:val="0"/>
              <w:marTop w:val="0"/>
              <w:marBottom w:val="0"/>
              <w:divBdr>
                <w:top w:val="none" w:sz="0" w:space="0" w:color="auto"/>
                <w:left w:val="none" w:sz="0" w:space="0" w:color="auto"/>
                <w:bottom w:val="none" w:sz="0" w:space="0" w:color="auto"/>
                <w:right w:val="none" w:sz="0" w:space="0" w:color="auto"/>
              </w:divBdr>
            </w:div>
            <w:div w:id="1068655100">
              <w:marLeft w:val="0"/>
              <w:marRight w:val="0"/>
              <w:marTop w:val="0"/>
              <w:marBottom w:val="0"/>
              <w:divBdr>
                <w:top w:val="none" w:sz="0" w:space="0" w:color="auto"/>
                <w:left w:val="none" w:sz="0" w:space="0" w:color="auto"/>
                <w:bottom w:val="none" w:sz="0" w:space="0" w:color="auto"/>
                <w:right w:val="none" w:sz="0" w:space="0" w:color="auto"/>
              </w:divBdr>
            </w:div>
            <w:div w:id="447622050">
              <w:marLeft w:val="0"/>
              <w:marRight w:val="0"/>
              <w:marTop w:val="0"/>
              <w:marBottom w:val="0"/>
              <w:divBdr>
                <w:top w:val="none" w:sz="0" w:space="0" w:color="auto"/>
                <w:left w:val="none" w:sz="0" w:space="0" w:color="auto"/>
                <w:bottom w:val="none" w:sz="0" w:space="0" w:color="auto"/>
                <w:right w:val="none" w:sz="0" w:space="0" w:color="auto"/>
              </w:divBdr>
            </w:div>
            <w:div w:id="69932913">
              <w:marLeft w:val="0"/>
              <w:marRight w:val="0"/>
              <w:marTop w:val="0"/>
              <w:marBottom w:val="0"/>
              <w:divBdr>
                <w:top w:val="none" w:sz="0" w:space="0" w:color="auto"/>
                <w:left w:val="none" w:sz="0" w:space="0" w:color="auto"/>
                <w:bottom w:val="none" w:sz="0" w:space="0" w:color="auto"/>
                <w:right w:val="none" w:sz="0" w:space="0" w:color="auto"/>
              </w:divBdr>
            </w:div>
            <w:div w:id="1555432293">
              <w:marLeft w:val="0"/>
              <w:marRight w:val="0"/>
              <w:marTop w:val="0"/>
              <w:marBottom w:val="0"/>
              <w:divBdr>
                <w:top w:val="none" w:sz="0" w:space="0" w:color="auto"/>
                <w:left w:val="none" w:sz="0" w:space="0" w:color="auto"/>
                <w:bottom w:val="none" w:sz="0" w:space="0" w:color="auto"/>
                <w:right w:val="none" w:sz="0" w:space="0" w:color="auto"/>
              </w:divBdr>
            </w:div>
            <w:div w:id="1091007458">
              <w:marLeft w:val="0"/>
              <w:marRight w:val="0"/>
              <w:marTop w:val="0"/>
              <w:marBottom w:val="0"/>
              <w:divBdr>
                <w:top w:val="none" w:sz="0" w:space="0" w:color="auto"/>
                <w:left w:val="none" w:sz="0" w:space="0" w:color="auto"/>
                <w:bottom w:val="none" w:sz="0" w:space="0" w:color="auto"/>
                <w:right w:val="none" w:sz="0" w:space="0" w:color="auto"/>
              </w:divBdr>
            </w:div>
            <w:div w:id="1210533261">
              <w:marLeft w:val="0"/>
              <w:marRight w:val="0"/>
              <w:marTop w:val="0"/>
              <w:marBottom w:val="0"/>
              <w:divBdr>
                <w:top w:val="none" w:sz="0" w:space="0" w:color="auto"/>
                <w:left w:val="none" w:sz="0" w:space="0" w:color="auto"/>
                <w:bottom w:val="none" w:sz="0" w:space="0" w:color="auto"/>
                <w:right w:val="none" w:sz="0" w:space="0" w:color="auto"/>
              </w:divBdr>
            </w:div>
            <w:div w:id="1454013491">
              <w:marLeft w:val="0"/>
              <w:marRight w:val="0"/>
              <w:marTop w:val="0"/>
              <w:marBottom w:val="0"/>
              <w:divBdr>
                <w:top w:val="none" w:sz="0" w:space="0" w:color="auto"/>
                <w:left w:val="none" w:sz="0" w:space="0" w:color="auto"/>
                <w:bottom w:val="none" w:sz="0" w:space="0" w:color="auto"/>
                <w:right w:val="none" w:sz="0" w:space="0" w:color="auto"/>
              </w:divBdr>
            </w:div>
            <w:div w:id="1643075408">
              <w:marLeft w:val="0"/>
              <w:marRight w:val="0"/>
              <w:marTop w:val="0"/>
              <w:marBottom w:val="0"/>
              <w:divBdr>
                <w:top w:val="none" w:sz="0" w:space="0" w:color="auto"/>
                <w:left w:val="none" w:sz="0" w:space="0" w:color="auto"/>
                <w:bottom w:val="none" w:sz="0" w:space="0" w:color="auto"/>
                <w:right w:val="none" w:sz="0" w:space="0" w:color="auto"/>
              </w:divBdr>
            </w:div>
            <w:div w:id="1196890296">
              <w:marLeft w:val="0"/>
              <w:marRight w:val="0"/>
              <w:marTop w:val="0"/>
              <w:marBottom w:val="0"/>
              <w:divBdr>
                <w:top w:val="none" w:sz="0" w:space="0" w:color="auto"/>
                <w:left w:val="none" w:sz="0" w:space="0" w:color="auto"/>
                <w:bottom w:val="none" w:sz="0" w:space="0" w:color="auto"/>
                <w:right w:val="none" w:sz="0" w:space="0" w:color="auto"/>
              </w:divBdr>
            </w:div>
            <w:div w:id="489717628">
              <w:marLeft w:val="0"/>
              <w:marRight w:val="0"/>
              <w:marTop w:val="0"/>
              <w:marBottom w:val="0"/>
              <w:divBdr>
                <w:top w:val="none" w:sz="0" w:space="0" w:color="auto"/>
                <w:left w:val="none" w:sz="0" w:space="0" w:color="auto"/>
                <w:bottom w:val="none" w:sz="0" w:space="0" w:color="auto"/>
                <w:right w:val="none" w:sz="0" w:space="0" w:color="auto"/>
              </w:divBdr>
            </w:div>
          </w:divsChild>
        </w:div>
        <w:div w:id="2111852928">
          <w:marLeft w:val="0"/>
          <w:marRight w:val="0"/>
          <w:marTop w:val="0"/>
          <w:marBottom w:val="0"/>
          <w:divBdr>
            <w:top w:val="none" w:sz="0" w:space="0" w:color="auto"/>
            <w:left w:val="none" w:sz="0" w:space="0" w:color="auto"/>
            <w:bottom w:val="none" w:sz="0" w:space="0" w:color="auto"/>
            <w:right w:val="none" w:sz="0" w:space="0" w:color="auto"/>
          </w:divBdr>
          <w:divsChild>
            <w:div w:id="752969236">
              <w:marLeft w:val="0"/>
              <w:marRight w:val="0"/>
              <w:marTop w:val="0"/>
              <w:marBottom w:val="0"/>
              <w:divBdr>
                <w:top w:val="none" w:sz="0" w:space="0" w:color="auto"/>
                <w:left w:val="none" w:sz="0" w:space="0" w:color="auto"/>
                <w:bottom w:val="none" w:sz="0" w:space="0" w:color="auto"/>
                <w:right w:val="none" w:sz="0" w:space="0" w:color="auto"/>
              </w:divBdr>
            </w:div>
            <w:div w:id="809791232">
              <w:marLeft w:val="0"/>
              <w:marRight w:val="0"/>
              <w:marTop w:val="0"/>
              <w:marBottom w:val="0"/>
              <w:divBdr>
                <w:top w:val="none" w:sz="0" w:space="0" w:color="auto"/>
                <w:left w:val="none" w:sz="0" w:space="0" w:color="auto"/>
                <w:bottom w:val="none" w:sz="0" w:space="0" w:color="auto"/>
                <w:right w:val="none" w:sz="0" w:space="0" w:color="auto"/>
              </w:divBdr>
            </w:div>
            <w:div w:id="1866749787">
              <w:marLeft w:val="0"/>
              <w:marRight w:val="0"/>
              <w:marTop w:val="0"/>
              <w:marBottom w:val="0"/>
              <w:divBdr>
                <w:top w:val="none" w:sz="0" w:space="0" w:color="auto"/>
                <w:left w:val="none" w:sz="0" w:space="0" w:color="auto"/>
                <w:bottom w:val="none" w:sz="0" w:space="0" w:color="auto"/>
                <w:right w:val="none" w:sz="0" w:space="0" w:color="auto"/>
              </w:divBdr>
            </w:div>
            <w:div w:id="1595825416">
              <w:marLeft w:val="0"/>
              <w:marRight w:val="0"/>
              <w:marTop w:val="0"/>
              <w:marBottom w:val="0"/>
              <w:divBdr>
                <w:top w:val="none" w:sz="0" w:space="0" w:color="auto"/>
                <w:left w:val="none" w:sz="0" w:space="0" w:color="auto"/>
                <w:bottom w:val="none" w:sz="0" w:space="0" w:color="auto"/>
                <w:right w:val="none" w:sz="0" w:space="0" w:color="auto"/>
              </w:divBdr>
            </w:div>
            <w:div w:id="802770019">
              <w:marLeft w:val="0"/>
              <w:marRight w:val="0"/>
              <w:marTop w:val="0"/>
              <w:marBottom w:val="0"/>
              <w:divBdr>
                <w:top w:val="none" w:sz="0" w:space="0" w:color="auto"/>
                <w:left w:val="none" w:sz="0" w:space="0" w:color="auto"/>
                <w:bottom w:val="none" w:sz="0" w:space="0" w:color="auto"/>
                <w:right w:val="none" w:sz="0" w:space="0" w:color="auto"/>
              </w:divBdr>
            </w:div>
            <w:div w:id="8139055">
              <w:marLeft w:val="0"/>
              <w:marRight w:val="0"/>
              <w:marTop w:val="0"/>
              <w:marBottom w:val="0"/>
              <w:divBdr>
                <w:top w:val="none" w:sz="0" w:space="0" w:color="auto"/>
                <w:left w:val="none" w:sz="0" w:space="0" w:color="auto"/>
                <w:bottom w:val="none" w:sz="0" w:space="0" w:color="auto"/>
                <w:right w:val="none" w:sz="0" w:space="0" w:color="auto"/>
              </w:divBdr>
            </w:div>
            <w:div w:id="1646351396">
              <w:marLeft w:val="0"/>
              <w:marRight w:val="0"/>
              <w:marTop w:val="0"/>
              <w:marBottom w:val="0"/>
              <w:divBdr>
                <w:top w:val="none" w:sz="0" w:space="0" w:color="auto"/>
                <w:left w:val="none" w:sz="0" w:space="0" w:color="auto"/>
                <w:bottom w:val="none" w:sz="0" w:space="0" w:color="auto"/>
                <w:right w:val="none" w:sz="0" w:space="0" w:color="auto"/>
              </w:divBdr>
            </w:div>
            <w:div w:id="187838663">
              <w:marLeft w:val="0"/>
              <w:marRight w:val="0"/>
              <w:marTop w:val="0"/>
              <w:marBottom w:val="0"/>
              <w:divBdr>
                <w:top w:val="none" w:sz="0" w:space="0" w:color="auto"/>
                <w:left w:val="none" w:sz="0" w:space="0" w:color="auto"/>
                <w:bottom w:val="none" w:sz="0" w:space="0" w:color="auto"/>
                <w:right w:val="none" w:sz="0" w:space="0" w:color="auto"/>
              </w:divBdr>
            </w:div>
            <w:div w:id="2079211260">
              <w:marLeft w:val="0"/>
              <w:marRight w:val="0"/>
              <w:marTop w:val="0"/>
              <w:marBottom w:val="0"/>
              <w:divBdr>
                <w:top w:val="none" w:sz="0" w:space="0" w:color="auto"/>
                <w:left w:val="none" w:sz="0" w:space="0" w:color="auto"/>
                <w:bottom w:val="none" w:sz="0" w:space="0" w:color="auto"/>
                <w:right w:val="none" w:sz="0" w:space="0" w:color="auto"/>
              </w:divBdr>
            </w:div>
            <w:div w:id="1372918859">
              <w:marLeft w:val="0"/>
              <w:marRight w:val="0"/>
              <w:marTop w:val="0"/>
              <w:marBottom w:val="0"/>
              <w:divBdr>
                <w:top w:val="none" w:sz="0" w:space="0" w:color="auto"/>
                <w:left w:val="none" w:sz="0" w:space="0" w:color="auto"/>
                <w:bottom w:val="none" w:sz="0" w:space="0" w:color="auto"/>
                <w:right w:val="none" w:sz="0" w:space="0" w:color="auto"/>
              </w:divBdr>
            </w:div>
            <w:div w:id="356200584">
              <w:marLeft w:val="0"/>
              <w:marRight w:val="0"/>
              <w:marTop w:val="0"/>
              <w:marBottom w:val="0"/>
              <w:divBdr>
                <w:top w:val="none" w:sz="0" w:space="0" w:color="auto"/>
                <w:left w:val="none" w:sz="0" w:space="0" w:color="auto"/>
                <w:bottom w:val="none" w:sz="0" w:space="0" w:color="auto"/>
                <w:right w:val="none" w:sz="0" w:space="0" w:color="auto"/>
              </w:divBdr>
            </w:div>
            <w:div w:id="1421566105">
              <w:marLeft w:val="0"/>
              <w:marRight w:val="0"/>
              <w:marTop w:val="0"/>
              <w:marBottom w:val="0"/>
              <w:divBdr>
                <w:top w:val="none" w:sz="0" w:space="0" w:color="auto"/>
                <w:left w:val="none" w:sz="0" w:space="0" w:color="auto"/>
                <w:bottom w:val="none" w:sz="0" w:space="0" w:color="auto"/>
                <w:right w:val="none" w:sz="0" w:space="0" w:color="auto"/>
              </w:divBdr>
            </w:div>
            <w:div w:id="1836721862">
              <w:marLeft w:val="0"/>
              <w:marRight w:val="0"/>
              <w:marTop w:val="0"/>
              <w:marBottom w:val="0"/>
              <w:divBdr>
                <w:top w:val="none" w:sz="0" w:space="0" w:color="auto"/>
                <w:left w:val="none" w:sz="0" w:space="0" w:color="auto"/>
                <w:bottom w:val="none" w:sz="0" w:space="0" w:color="auto"/>
                <w:right w:val="none" w:sz="0" w:space="0" w:color="auto"/>
              </w:divBdr>
            </w:div>
            <w:div w:id="172452858">
              <w:marLeft w:val="0"/>
              <w:marRight w:val="0"/>
              <w:marTop w:val="0"/>
              <w:marBottom w:val="0"/>
              <w:divBdr>
                <w:top w:val="none" w:sz="0" w:space="0" w:color="auto"/>
                <w:left w:val="none" w:sz="0" w:space="0" w:color="auto"/>
                <w:bottom w:val="none" w:sz="0" w:space="0" w:color="auto"/>
                <w:right w:val="none" w:sz="0" w:space="0" w:color="auto"/>
              </w:divBdr>
            </w:div>
          </w:divsChild>
        </w:div>
        <w:div w:id="865827402">
          <w:marLeft w:val="0"/>
          <w:marRight w:val="0"/>
          <w:marTop w:val="0"/>
          <w:marBottom w:val="0"/>
          <w:divBdr>
            <w:top w:val="none" w:sz="0" w:space="0" w:color="auto"/>
            <w:left w:val="none" w:sz="0" w:space="0" w:color="auto"/>
            <w:bottom w:val="none" w:sz="0" w:space="0" w:color="auto"/>
            <w:right w:val="none" w:sz="0" w:space="0" w:color="auto"/>
          </w:divBdr>
          <w:divsChild>
            <w:div w:id="800615078">
              <w:marLeft w:val="0"/>
              <w:marRight w:val="0"/>
              <w:marTop w:val="0"/>
              <w:marBottom w:val="0"/>
              <w:divBdr>
                <w:top w:val="none" w:sz="0" w:space="0" w:color="auto"/>
                <w:left w:val="none" w:sz="0" w:space="0" w:color="auto"/>
                <w:bottom w:val="none" w:sz="0" w:space="0" w:color="auto"/>
                <w:right w:val="none" w:sz="0" w:space="0" w:color="auto"/>
              </w:divBdr>
            </w:div>
            <w:div w:id="116605536">
              <w:marLeft w:val="0"/>
              <w:marRight w:val="0"/>
              <w:marTop w:val="0"/>
              <w:marBottom w:val="0"/>
              <w:divBdr>
                <w:top w:val="none" w:sz="0" w:space="0" w:color="auto"/>
                <w:left w:val="none" w:sz="0" w:space="0" w:color="auto"/>
                <w:bottom w:val="none" w:sz="0" w:space="0" w:color="auto"/>
                <w:right w:val="none" w:sz="0" w:space="0" w:color="auto"/>
              </w:divBdr>
            </w:div>
            <w:div w:id="116413571">
              <w:marLeft w:val="0"/>
              <w:marRight w:val="0"/>
              <w:marTop w:val="0"/>
              <w:marBottom w:val="0"/>
              <w:divBdr>
                <w:top w:val="none" w:sz="0" w:space="0" w:color="auto"/>
                <w:left w:val="none" w:sz="0" w:space="0" w:color="auto"/>
                <w:bottom w:val="none" w:sz="0" w:space="0" w:color="auto"/>
                <w:right w:val="none" w:sz="0" w:space="0" w:color="auto"/>
              </w:divBdr>
            </w:div>
            <w:div w:id="2011181140">
              <w:marLeft w:val="0"/>
              <w:marRight w:val="0"/>
              <w:marTop w:val="0"/>
              <w:marBottom w:val="0"/>
              <w:divBdr>
                <w:top w:val="none" w:sz="0" w:space="0" w:color="auto"/>
                <w:left w:val="none" w:sz="0" w:space="0" w:color="auto"/>
                <w:bottom w:val="none" w:sz="0" w:space="0" w:color="auto"/>
                <w:right w:val="none" w:sz="0" w:space="0" w:color="auto"/>
              </w:divBdr>
            </w:div>
            <w:div w:id="313918630">
              <w:marLeft w:val="0"/>
              <w:marRight w:val="0"/>
              <w:marTop w:val="0"/>
              <w:marBottom w:val="0"/>
              <w:divBdr>
                <w:top w:val="none" w:sz="0" w:space="0" w:color="auto"/>
                <w:left w:val="none" w:sz="0" w:space="0" w:color="auto"/>
                <w:bottom w:val="none" w:sz="0" w:space="0" w:color="auto"/>
                <w:right w:val="none" w:sz="0" w:space="0" w:color="auto"/>
              </w:divBdr>
            </w:div>
            <w:div w:id="2125884721">
              <w:marLeft w:val="0"/>
              <w:marRight w:val="0"/>
              <w:marTop w:val="0"/>
              <w:marBottom w:val="0"/>
              <w:divBdr>
                <w:top w:val="none" w:sz="0" w:space="0" w:color="auto"/>
                <w:left w:val="none" w:sz="0" w:space="0" w:color="auto"/>
                <w:bottom w:val="none" w:sz="0" w:space="0" w:color="auto"/>
                <w:right w:val="none" w:sz="0" w:space="0" w:color="auto"/>
              </w:divBdr>
            </w:div>
            <w:div w:id="1396658802">
              <w:marLeft w:val="0"/>
              <w:marRight w:val="0"/>
              <w:marTop w:val="0"/>
              <w:marBottom w:val="0"/>
              <w:divBdr>
                <w:top w:val="none" w:sz="0" w:space="0" w:color="auto"/>
                <w:left w:val="none" w:sz="0" w:space="0" w:color="auto"/>
                <w:bottom w:val="none" w:sz="0" w:space="0" w:color="auto"/>
                <w:right w:val="none" w:sz="0" w:space="0" w:color="auto"/>
              </w:divBdr>
            </w:div>
            <w:div w:id="908229917">
              <w:marLeft w:val="0"/>
              <w:marRight w:val="0"/>
              <w:marTop w:val="0"/>
              <w:marBottom w:val="0"/>
              <w:divBdr>
                <w:top w:val="none" w:sz="0" w:space="0" w:color="auto"/>
                <w:left w:val="none" w:sz="0" w:space="0" w:color="auto"/>
                <w:bottom w:val="none" w:sz="0" w:space="0" w:color="auto"/>
                <w:right w:val="none" w:sz="0" w:space="0" w:color="auto"/>
              </w:divBdr>
            </w:div>
            <w:div w:id="776406470">
              <w:marLeft w:val="0"/>
              <w:marRight w:val="0"/>
              <w:marTop w:val="0"/>
              <w:marBottom w:val="0"/>
              <w:divBdr>
                <w:top w:val="none" w:sz="0" w:space="0" w:color="auto"/>
                <w:left w:val="none" w:sz="0" w:space="0" w:color="auto"/>
                <w:bottom w:val="none" w:sz="0" w:space="0" w:color="auto"/>
                <w:right w:val="none" w:sz="0" w:space="0" w:color="auto"/>
              </w:divBdr>
            </w:div>
            <w:div w:id="74862389">
              <w:marLeft w:val="0"/>
              <w:marRight w:val="0"/>
              <w:marTop w:val="0"/>
              <w:marBottom w:val="0"/>
              <w:divBdr>
                <w:top w:val="none" w:sz="0" w:space="0" w:color="auto"/>
                <w:left w:val="none" w:sz="0" w:space="0" w:color="auto"/>
                <w:bottom w:val="none" w:sz="0" w:space="0" w:color="auto"/>
                <w:right w:val="none" w:sz="0" w:space="0" w:color="auto"/>
              </w:divBdr>
            </w:div>
            <w:div w:id="1055814583">
              <w:marLeft w:val="0"/>
              <w:marRight w:val="0"/>
              <w:marTop w:val="0"/>
              <w:marBottom w:val="0"/>
              <w:divBdr>
                <w:top w:val="none" w:sz="0" w:space="0" w:color="auto"/>
                <w:left w:val="none" w:sz="0" w:space="0" w:color="auto"/>
                <w:bottom w:val="none" w:sz="0" w:space="0" w:color="auto"/>
                <w:right w:val="none" w:sz="0" w:space="0" w:color="auto"/>
              </w:divBdr>
            </w:div>
            <w:div w:id="1273779700">
              <w:marLeft w:val="0"/>
              <w:marRight w:val="0"/>
              <w:marTop w:val="0"/>
              <w:marBottom w:val="0"/>
              <w:divBdr>
                <w:top w:val="none" w:sz="0" w:space="0" w:color="auto"/>
                <w:left w:val="none" w:sz="0" w:space="0" w:color="auto"/>
                <w:bottom w:val="none" w:sz="0" w:space="0" w:color="auto"/>
                <w:right w:val="none" w:sz="0" w:space="0" w:color="auto"/>
              </w:divBdr>
            </w:div>
            <w:div w:id="113867748">
              <w:marLeft w:val="0"/>
              <w:marRight w:val="0"/>
              <w:marTop w:val="0"/>
              <w:marBottom w:val="0"/>
              <w:divBdr>
                <w:top w:val="none" w:sz="0" w:space="0" w:color="auto"/>
                <w:left w:val="none" w:sz="0" w:space="0" w:color="auto"/>
                <w:bottom w:val="none" w:sz="0" w:space="0" w:color="auto"/>
                <w:right w:val="none" w:sz="0" w:space="0" w:color="auto"/>
              </w:divBdr>
            </w:div>
            <w:div w:id="168058528">
              <w:marLeft w:val="0"/>
              <w:marRight w:val="0"/>
              <w:marTop w:val="0"/>
              <w:marBottom w:val="0"/>
              <w:divBdr>
                <w:top w:val="none" w:sz="0" w:space="0" w:color="auto"/>
                <w:left w:val="none" w:sz="0" w:space="0" w:color="auto"/>
                <w:bottom w:val="none" w:sz="0" w:space="0" w:color="auto"/>
                <w:right w:val="none" w:sz="0" w:space="0" w:color="auto"/>
              </w:divBdr>
            </w:div>
            <w:div w:id="839540417">
              <w:marLeft w:val="0"/>
              <w:marRight w:val="0"/>
              <w:marTop w:val="0"/>
              <w:marBottom w:val="0"/>
              <w:divBdr>
                <w:top w:val="none" w:sz="0" w:space="0" w:color="auto"/>
                <w:left w:val="none" w:sz="0" w:space="0" w:color="auto"/>
                <w:bottom w:val="none" w:sz="0" w:space="0" w:color="auto"/>
                <w:right w:val="none" w:sz="0" w:space="0" w:color="auto"/>
              </w:divBdr>
            </w:div>
          </w:divsChild>
        </w:div>
        <w:div w:id="594829683">
          <w:marLeft w:val="0"/>
          <w:marRight w:val="0"/>
          <w:marTop w:val="0"/>
          <w:marBottom w:val="0"/>
          <w:divBdr>
            <w:top w:val="none" w:sz="0" w:space="0" w:color="auto"/>
            <w:left w:val="none" w:sz="0" w:space="0" w:color="auto"/>
            <w:bottom w:val="none" w:sz="0" w:space="0" w:color="auto"/>
            <w:right w:val="none" w:sz="0" w:space="0" w:color="auto"/>
          </w:divBdr>
          <w:divsChild>
            <w:div w:id="1140807610">
              <w:marLeft w:val="-75"/>
              <w:marRight w:val="0"/>
              <w:marTop w:val="30"/>
              <w:marBottom w:val="30"/>
              <w:divBdr>
                <w:top w:val="none" w:sz="0" w:space="0" w:color="auto"/>
                <w:left w:val="none" w:sz="0" w:space="0" w:color="auto"/>
                <w:bottom w:val="none" w:sz="0" w:space="0" w:color="auto"/>
                <w:right w:val="none" w:sz="0" w:space="0" w:color="auto"/>
              </w:divBdr>
              <w:divsChild>
                <w:div w:id="1104884569">
                  <w:marLeft w:val="0"/>
                  <w:marRight w:val="0"/>
                  <w:marTop w:val="0"/>
                  <w:marBottom w:val="0"/>
                  <w:divBdr>
                    <w:top w:val="none" w:sz="0" w:space="0" w:color="auto"/>
                    <w:left w:val="none" w:sz="0" w:space="0" w:color="auto"/>
                    <w:bottom w:val="none" w:sz="0" w:space="0" w:color="auto"/>
                    <w:right w:val="none" w:sz="0" w:space="0" w:color="auto"/>
                  </w:divBdr>
                  <w:divsChild>
                    <w:div w:id="371657914">
                      <w:marLeft w:val="0"/>
                      <w:marRight w:val="0"/>
                      <w:marTop w:val="0"/>
                      <w:marBottom w:val="0"/>
                      <w:divBdr>
                        <w:top w:val="none" w:sz="0" w:space="0" w:color="auto"/>
                        <w:left w:val="none" w:sz="0" w:space="0" w:color="auto"/>
                        <w:bottom w:val="none" w:sz="0" w:space="0" w:color="auto"/>
                        <w:right w:val="none" w:sz="0" w:space="0" w:color="auto"/>
                      </w:divBdr>
                    </w:div>
                  </w:divsChild>
                </w:div>
                <w:div w:id="423114769">
                  <w:marLeft w:val="0"/>
                  <w:marRight w:val="0"/>
                  <w:marTop w:val="0"/>
                  <w:marBottom w:val="0"/>
                  <w:divBdr>
                    <w:top w:val="none" w:sz="0" w:space="0" w:color="auto"/>
                    <w:left w:val="none" w:sz="0" w:space="0" w:color="auto"/>
                    <w:bottom w:val="none" w:sz="0" w:space="0" w:color="auto"/>
                    <w:right w:val="none" w:sz="0" w:space="0" w:color="auto"/>
                  </w:divBdr>
                  <w:divsChild>
                    <w:div w:id="1314793025">
                      <w:marLeft w:val="0"/>
                      <w:marRight w:val="0"/>
                      <w:marTop w:val="0"/>
                      <w:marBottom w:val="0"/>
                      <w:divBdr>
                        <w:top w:val="none" w:sz="0" w:space="0" w:color="auto"/>
                        <w:left w:val="none" w:sz="0" w:space="0" w:color="auto"/>
                        <w:bottom w:val="none" w:sz="0" w:space="0" w:color="auto"/>
                        <w:right w:val="none" w:sz="0" w:space="0" w:color="auto"/>
                      </w:divBdr>
                    </w:div>
                  </w:divsChild>
                </w:div>
                <w:div w:id="2051761655">
                  <w:marLeft w:val="0"/>
                  <w:marRight w:val="0"/>
                  <w:marTop w:val="0"/>
                  <w:marBottom w:val="0"/>
                  <w:divBdr>
                    <w:top w:val="none" w:sz="0" w:space="0" w:color="auto"/>
                    <w:left w:val="none" w:sz="0" w:space="0" w:color="auto"/>
                    <w:bottom w:val="none" w:sz="0" w:space="0" w:color="auto"/>
                    <w:right w:val="none" w:sz="0" w:space="0" w:color="auto"/>
                  </w:divBdr>
                  <w:divsChild>
                    <w:div w:id="234047823">
                      <w:marLeft w:val="0"/>
                      <w:marRight w:val="0"/>
                      <w:marTop w:val="0"/>
                      <w:marBottom w:val="0"/>
                      <w:divBdr>
                        <w:top w:val="none" w:sz="0" w:space="0" w:color="auto"/>
                        <w:left w:val="none" w:sz="0" w:space="0" w:color="auto"/>
                        <w:bottom w:val="none" w:sz="0" w:space="0" w:color="auto"/>
                        <w:right w:val="none" w:sz="0" w:space="0" w:color="auto"/>
                      </w:divBdr>
                    </w:div>
                  </w:divsChild>
                </w:div>
                <w:div w:id="1637296043">
                  <w:marLeft w:val="0"/>
                  <w:marRight w:val="0"/>
                  <w:marTop w:val="0"/>
                  <w:marBottom w:val="0"/>
                  <w:divBdr>
                    <w:top w:val="none" w:sz="0" w:space="0" w:color="auto"/>
                    <w:left w:val="none" w:sz="0" w:space="0" w:color="auto"/>
                    <w:bottom w:val="none" w:sz="0" w:space="0" w:color="auto"/>
                    <w:right w:val="none" w:sz="0" w:space="0" w:color="auto"/>
                  </w:divBdr>
                  <w:divsChild>
                    <w:div w:id="1940916747">
                      <w:marLeft w:val="0"/>
                      <w:marRight w:val="0"/>
                      <w:marTop w:val="0"/>
                      <w:marBottom w:val="0"/>
                      <w:divBdr>
                        <w:top w:val="none" w:sz="0" w:space="0" w:color="auto"/>
                        <w:left w:val="none" w:sz="0" w:space="0" w:color="auto"/>
                        <w:bottom w:val="none" w:sz="0" w:space="0" w:color="auto"/>
                        <w:right w:val="none" w:sz="0" w:space="0" w:color="auto"/>
                      </w:divBdr>
                    </w:div>
                  </w:divsChild>
                </w:div>
                <w:div w:id="1503886055">
                  <w:marLeft w:val="0"/>
                  <w:marRight w:val="0"/>
                  <w:marTop w:val="0"/>
                  <w:marBottom w:val="0"/>
                  <w:divBdr>
                    <w:top w:val="none" w:sz="0" w:space="0" w:color="auto"/>
                    <w:left w:val="none" w:sz="0" w:space="0" w:color="auto"/>
                    <w:bottom w:val="none" w:sz="0" w:space="0" w:color="auto"/>
                    <w:right w:val="none" w:sz="0" w:space="0" w:color="auto"/>
                  </w:divBdr>
                  <w:divsChild>
                    <w:div w:id="1749688421">
                      <w:marLeft w:val="0"/>
                      <w:marRight w:val="0"/>
                      <w:marTop w:val="0"/>
                      <w:marBottom w:val="0"/>
                      <w:divBdr>
                        <w:top w:val="none" w:sz="0" w:space="0" w:color="auto"/>
                        <w:left w:val="none" w:sz="0" w:space="0" w:color="auto"/>
                        <w:bottom w:val="none" w:sz="0" w:space="0" w:color="auto"/>
                        <w:right w:val="none" w:sz="0" w:space="0" w:color="auto"/>
                      </w:divBdr>
                    </w:div>
                  </w:divsChild>
                </w:div>
                <w:div w:id="1516308844">
                  <w:marLeft w:val="0"/>
                  <w:marRight w:val="0"/>
                  <w:marTop w:val="0"/>
                  <w:marBottom w:val="0"/>
                  <w:divBdr>
                    <w:top w:val="none" w:sz="0" w:space="0" w:color="auto"/>
                    <w:left w:val="none" w:sz="0" w:space="0" w:color="auto"/>
                    <w:bottom w:val="none" w:sz="0" w:space="0" w:color="auto"/>
                    <w:right w:val="none" w:sz="0" w:space="0" w:color="auto"/>
                  </w:divBdr>
                  <w:divsChild>
                    <w:div w:id="1512601777">
                      <w:marLeft w:val="0"/>
                      <w:marRight w:val="0"/>
                      <w:marTop w:val="0"/>
                      <w:marBottom w:val="0"/>
                      <w:divBdr>
                        <w:top w:val="none" w:sz="0" w:space="0" w:color="auto"/>
                        <w:left w:val="none" w:sz="0" w:space="0" w:color="auto"/>
                        <w:bottom w:val="none" w:sz="0" w:space="0" w:color="auto"/>
                        <w:right w:val="none" w:sz="0" w:space="0" w:color="auto"/>
                      </w:divBdr>
                    </w:div>
                  </w:divsChild>
                </w:div>
                <w:div w:id="108479923">
                  <w:marLeft w:val="0"/>
                  <w:marRight w:val="0"/>
                  <w:marTop w:val="0"/>
                  <w:marBottom w:val="0"/>
                  <w:divBdr>
                    <w:top w:val="none" w:sz="0" w:space="0" w:color="auto"/>
                    <w:left w:val="none" w:sz="0" w:space="0" w:color="auto"/>
                    <w:bottom w:val="none" w:sz="0" w:space="0" w:color="auto"/>
                    <w:right w:val="none" w:sz="0" w:space="0" w:color="auto"/>
                  </w:divBdr>
                  <w:divsChild>
                    <w:div w:id="29648953">
                      <w:marLeft w:val="0"/>
                      <w:marRight w:val="0"/>
                      <w:marTop w:val="0"/>
                      <w:marBottom w:val="0"/>
                      <w:divBdr>
                        <w:top w:val="none" w:sz="0" w:space="0" w:color="auto"/>
                        <w:left w:val="none" w:sz="0" w:space="0" w:color="auto"/>
                        <w:bottom w:val="none" w:sz="0" w:space="0" w:color="auto"/>
                        <w:right w:val="none" w:sz="0" w:space="0" w:color="auto"/>
                      </w:divBdr>
                    </w:div>
                  </w:divsChild>
                </w:div>
                <w:div w:id="1713573247">
                  <w:marLeft w:val="0"/>
                  <w:marRight w:val="0"/>
                  <w:marTop w:val="0"/>
                  <w:marBottom w:val="0"/>
                  <w:divBdr>
                    <w:top w:val="none" w:sz="0" w:space="0" w:color="auto"/>
                    <w:left w:val="none" w:sz="0" w:space="0" w:color="auto"/>
                    <w:bottom w:val="none" w:sz="0" w:space="0" w:color="auto"/>
                    <w:right w:val="none" w:sz="0" w:space="0" w:color="auto"/>
                  </w:divBdr>
                  <w:divsChild>
                    <w:div w:id="325939127">
                      <w:marLeft w:val="0"/>
                      <w:marRight w:val="0"/>
                      <w:marTop w:val="0"/>
                      <w:marBottom w:val="0"/>
                      <w:divBdr>
                        <w:top w:val="none" w:sz="0" w:space="0" w:color="auto"/>
                        <w:left w:val="none" w:sz="0" w:space="0" w:color="auto"/>
                        <w:bottom w:val="none" w:sz="0" w:space="0" w:color="auto"/>
                        <w:right w:val="none" w:sz="0" w:space="0" w:color="auto"/>
                      </w:divBdr>
                    </w:div>
                  </w:divsChild>
                </w:div>
                <w:div w:id="52121658">
                  <w:marLeft w:val="0"/>
                  <w:marRight w:val="0"/>
                  <w:marTop w:val="0"/>
                  <w:marBottom w:val="0"/>
                  <w:divBdr>
                    <w:top w:val="none" w:sz="0" w:space="0" w:color="auto"/>
                    <w:left w:val="none" w:sz="0" w:space="0" w:color="auto"/>
                    <w:bottom w:val="none" w:sz="0" w:space="0" w:color="auto"/>
                    <w:right w:val="none" w:sz="0" w:space="0" w:color="auto"/>
                  </w:divBdr>
                  <w:divsChild>
                    <w:div w:id="1133671165">
                      <w:marLeft w:val="0"/>
                      <w:marRight w:val="0"/>
                      <w:marTop w:val="0"/>
                      <w:marBottom w:val="0"/>
                      <w:divBdr>
                        <w:top w:val="none" w:sz="0" w:space="0" w:color="auto"/>
                        <w:left w:val="none" w:sz="0" w:space="0" w:color="auto"/>
                        <w:bottom w:val="none" w:sz="0" w:space="0" w:color="auto"/>
                        <w:right w:val="none" w:sz="0" w:space="0" w:color="auto"/>
                      </w:divBdr>
                    </w:div>
                  </w:divsChild>
                </w:div>
                <w:div w:id="2085487328">
                  <w:marLeft w:val="0"/>
                  <w:marRight w:val="0"/>
                  <w:marTop w:val="0"/>
                  <w:marBottom w:val="0"/>
                  <w:divBdr>
                    <w:top w:val="none" w:sz="0" w:space="0" w:color="auto"/>
                    <w:left w:val="none" w:sz="0" w:space="0" w:color="auto"/>
                    <w:bottom w:val="none" w:sz="0" w:space="0" w:color="auto"/>
                    <w:right w:val="none" w:sz="0" w:space="0" w:color="auto"/>
                  </w:divBdr>
                  <w:divsChild>
                    <w:div w:id="1108040643">
                      <w:marLeft w:val="0"/>
                      <w:marRight w:val="0"/>
                      <w:marTop w:val="0"/>
                      <w:marBottom w:val="0"/>
                      <w:divBdr>
                        <w:top w:val="none" w:sz="0" w:space="0" w:color="auto"/>
                        <w:left w:val="none" w:sz="0" w:space="0" w:color="auto"/>
                        <w:bottom w:val="none" w:sz="0" w:space="0" w:color="auto"/>
                        <w:right w:val="none" w:sz="0" w:space="0" w:color="auto"/>
                      </w:divBdr>
                    </w:div>
                  </w:divsChild>
                </w:div>
                <w:div w:id="1020862471">
                  <w:marLeft w:val="0"/>
                  <w:marRight w:val="0"/>
                  <w:marTop w:val="0"/>
                  <w:marBottom w:val="0"/>
                  <w:divBdr>
                    <w:top w:val="none" w:sz="0" w:space="0" w:color="auto"/>
                    <w:left w:val="none" w:sz="0" w:space="0" w:color="auto"/>
                    <w:bottom w:val="none" w:sz="0" w:space="0" w:color="auto"/>
                    <w:right w:val="none" w:sz="0" w:space="0" w:color="auto"/>
                  </w:divBdr>
                  <w:divsChild>
                    <w:div w:id="1287734582">
                      <w:marLeft w:val="0"/>
                      <w:marRight w:val="0"/>
                      <w:marTop w:val="0"/>
                      <w:marBottom w:val="0"/>
                      <w:divBdr>
                        <w:top w:val="none" w:sz="0" w:space="0" w:color="auto"/>
                        <w:left w:val="none" w:sz="0" w:space="0" w:color="auto"/>
                        <w:bottom w:val="none" w:sz="0" w:space="0" w:color="auto"/>
                        <w:right w:val="none" w:sz="0" w:space="0" w:color="auto"/>
                      </w:divBdr>
                    </w:div>
                  </w:divsChild>
                </w:div>
                <w:div w:id="400106959">
                  <w:marLeft w:val="0"/>
                  <w:marRight w:val="0"/>
                  <w:marTop w:val="0"/>
                  <w:marBottom w:val="0"/>
                  <w:divBdr>
                    <w:top w:val="none" w:sz="0" w:space="0" w:color="auto"/>
                    <w:left w:val="none" w:sz="0" w:space="0" w:color="auto"/>
                    <w:bottom w:val="none" w:sz="0" w:space="0" w:color="auto"/>
                    <w:right w:val="none" w:sz="0" w:space="0" w:color="auto"/>
                  </w:divBdr>
                  <w:divsChild>
                    <w:div w:id="763260606">
                      <w:marLeft w:val="0"/>
                      <w:marRight w:val="0"/>
                      <w:marTop w:val="0"/>
                      <w:marBottom w:val="0"/>
                      <w:divBdr>
                        <w:top w:val="none" w:sz="0" w:space="0" w:color="auto"/>
                        <w:left w:val="none" w:sz="0" w:space="0" w:color="auto"/>
                        <w:bottom w:val="none" w:sz="0" w:space="0" w:color="auto"/>
                        <w:right w:val="none" w:sz="0" w:space="0" w:color="auto"/>
                      </w:divBdr>
                    </w:div>
                  </w:divsChild>
                </w:div>
                <w:div w:id="1250072">
                  <w:marLeft w:val="0"/>
                  <w:marRight w:val="0"/>
                  <w:marTop w:val="0"/>
                  <w:marBottom w:val="0"/>
                  <w:divBdr>
                    <w:top w:val="none" w:sz="0" w:space="0" w:color="auto"/>
                    <w:left w:val="none" w:sz="0" w:space="0" w:color="auto"/>
                    <w:bottom w:val="none" w:sz="0" w:space="0" w:color="auto"/>
                    <w:right w:val="none" w:sz="0" w:space="0" w:color="auto"/>
                  </w:divBdr>
                  <w:divsChild>
                    <w:div w:id="94517642">
                      <w:marLeft w:val="0"/>
                      <w:marRight w:val="0"/>
                      <w:marTop w:val="0"/>
                      <w:marBottom w:val="0"/>
                      <w:divBdr>
                        <w:top w:val="none" w:sz="0" w:space="0" w:color="auto"/>
                        <w:left w:val="none" w:sz="0" w:space="0" w:color="auto"/>
                        <w:bottom w:val="none" w:sz="0" w:space="0" w:color="auto"/>
                        <w:right w:val="none" w:sz="0" w:space="0" w:color="auto"/>
                      </w:divBdr>
                    </w:div>
                  </w:divsChild>
                </w:div>
                <w:div w:id="1479298829">
                  <w:marLeft w:val="0"/>
                  <w:marRight w:val="0"/>
                  <w:marTop w:val="0"/>
                  <w:marBottom w:val="0"/>
                  <w:divBdr>
                    <w:top w:val="none" w:sz="0" w:space="0" w:color="auto"/>
                    <w:left w:val="none" w:sz="0" w:space="0" w:color="auto"/>
                    <w:bottom w:val="none" w:sz="0" w:space="0" w:color="auto"/>
                    <w:right w:val="none" w:sz="0" w:space="0" w:color="auto"/>
                  </w:divBdr>
                  <w:divsChild>
                    <w:div w:id="1106577274">
                      <w:marLeft w:val="0"/>
                      <w:marRight w:val="0"/>
                      <w:marTop w:val="0"/>
                      <w:marBottom w:val="0"/>
                      <w:divBdr>
                        <w:top w:val="none" w:sz="0" w:space="0" w:color="auto"/>
                        <w:left w:val="none" w:sz="0" w:space="0" w:color="auto"/>
                        <w:bottom w:val="none" w:sz="0" w:space="0" w:color="auto"/>
                        <w:right w:val="none" w:sz="0" w:space="0" w:color="auto"/>
                      </w:divBdr>
                    </w:div>
                  </w:divsChild>
                </w:div>
                <w:div w:id="1604414168">
                  <w:marLeft w:val="0"/>
                  <w:marRight w:val="0"/>
                  <w:marTop w:val="0"/>
                  <w:marBottom w:val="0"/>
                  <w:divBdr>
                    <w:top w:val="none" w:sz="0" w:space="0" w:color="auto"/>
                    <w:left w:val="none" w:sz="0" w:space="0" w:color="auto"/>
                    <w:bottom w:val="none" w:sz="0" w:space="0" w:color="auto"/>
                    <w:right w:val="none" w:sz="0" w:space="0" w:color="auto"/>
                  </w:divBdr>
                  <w:divsChild>
                    <w:div w:id="892958781">
                      <w:marLeft w:val="0"/>
                      <w:marRight w:val="0"/>
                      <w:marTop w:val="0"/>
                      <w:marBottom w:val="0"/>
                      <w:divBdr>
                        <w:top w:val="none" w:sz="0" w:space="0" w:color="auto"/>
                        <w:left w:val="none" w:sz="0" w:space="0" w:color="auto"/>
                        <w:bottom w:val="none" w:sz="0" w:space="0" w:color="auto"/>
                        <w:right w:val="none" w:sz="0" w:space="0" w:color="auto"/>
                      </w:divBdr>
                    </w:div>
                  </w:divsChild>
                </w:div>
                <w:div w:id="1524978356">
                  <w:marLeft w:val="0"/>
                  <w:marRight w:val="0"/>
                  <w:marTop w:val="0"/>
                  <w:marBottom w:val="0"/>
                  <w:divBdr>
                    <w:top w:val="none" w:sz="0" w:space="0" w:color="auto"/>
                    <w:left w:val="none" w:sz="0" w:space="0" w:color="auto"/>
                    <w:bottom w:val="none" w:sz="0" w:space="0" w:color="auto"/>
                    <w:right w:val="none" w:sz="0" w:space="0" w:color="auto"/>
                  </w:divBdr>
                  <w:divsChild>
                    <w:div w:id="19658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1766">
          <w:marLeft w:val="0"/>
          <w:marRight w:val="0"/>
          <w:marTop w:val="0"/>
          <w:marBottom w:val="0"/>
          <w:divBdr>
            <w:top w:val="none" w:sz="0" w:space="0" w:color="auto"/>
            <w:left w:val="none" w:sz="0" w:space="0" w:color="auto"/>
            <w:bottom w:val="none" w:sz="0" w:space="0" w:color="auto"/>
            <w:right w:val="none" w:sz="0" w:space="0" w:color="auto"/>
          </w:divBdr>
          <w:divsChild>
            <w:div w:id="704135563">
              <w:marLeft w:val="0"/>
              <w:marRight w:val="0"/>
              <w:marTop w:val="0"/>
              <w:marBottom w:val="0"/>
              <w:divBdr>
                <w:top w:val="none" w:sz="0" w:space="0" w:color="auto"/>
                <w:left w:val="none" w:sz="0" w:space="0" w:color="auto"/>
                <w:bottom w:val="none" w:sz="0" w:space="0" w:color="auto"/>
                <w:right w:val="none" w:sz="0" w:space="0" w:color="auto"/>
              </w:divBdr>
            </w:div>
            <w:div w:id="286860962">
              <w:marLeft w:val="0"/>
              <w:marRight w:val="0"/>
              <w:marTop w:val="0"/>
              <w:marBottom w:val="0"/>
              <w:divBdr>
                <w:top w:val="none" w:sz="0" w:space="0" w:color="auto"/>
                <w:left w:val="none" w:sz="0" w:space="0" w:color="auto"/>
                <w:bottom w:val="none" w:sz="0" w:space="0" w:color="auto"/>
                <w:right w:val="none" w:sz="0" w:space="0" w:color="auto"/>
              </w:divBdr>
            </w:div>
            <w:div w:id="585575365">
              <w:marLeft w:val="0"/>
              <w:marRight w:val="0"/>
              <w:marTop w:val="0"/>
              <w:marBottom w:val="0"/>
              <w:divBdr>
                <w:top w:val="none" w:sz="0" w:space="0" w:color="auto"/>
                <w:left w:val="none" w:sz="0" w:space="0" w:color="auto"/>
                <w:bottom w:val="none" w:sz="0" w:space="0" w:color="auto"/>
                <w:right w:val="none" w:sz="0" w:space="0" w:color="auto"/>
              </w:divBdr>
            </w:div>
            <w:div w:id="10569455">
              <w:marLeft w:val="0"/>
              <w:marRight w:val="0"/>
              <w:marTop w:val="0"/>
              <w:marBottom w:val="0"/>
              <w:divBdr>
                <w:top w:val="none" w:sz="0" w:space="0" w:color="auto"/>
                <w:left w:val="none" w:sz="0" w:space="0" w:color="auto"/>
                <w:bottom w:val="none" w:sz="0" w:space="0" w:color="auto"/>
                <w:right w:val="none" w:sz="0" w:space="0" w:color="auto"/>
              </w:divBdr>
            </w:div>
            <w:div w:id="1229808578">
              <w:marLeft w:val="0"/>
              <w:marRight w:val="0"/>
              <w:marTop w:val="0"/>
              <w:marBottom w:val="0"/>
              <w:divBdr>
                <w:top w:val="none" w:sz="0" w:space="0" w:color="auto"/>
                <w:left w:val="none" w:sz="0" w:space="0" w:color="auto"/>
                <w:bottom w:val="none" w:sz="0" w:space="0" w:color="auto"/>
                <w:right w:val="none" w:sz="0" w:space="0" w:color="auto"/>
              </w:divBdr>
            </w:div>
            <w:div w:id="907692320">
              <w:marLeft w:val="0"/>
              <w:marRight w:val="0"/>
              <w:marTop w:val="0"/>
              <w:marBottom w:val="0"/>
              <w:divBdr>
                <w:top w:val="none" w:sz="0" w:space="0" w:color="auto"/>
                <w:left w:val="none" w:sz="0" w:space="0" w:color="auto"/>
                <w:bottom w:val="none" w:sz="0" w:space="0" w:color="auto"/>
                <w:right w:val="none" w:sz="0" w:space="0" w:color="auto"/>
              </w:divBdr>
            </w:div>
            <w:div w:id="23941475">
              <w:marLeft w:val="0"/>
              <w:marRight w:val="0"/>
              <w:marTop w:val="0"/>
              <w:marBottom w:val="0"/>
              <w:divBdr>
                <w:top w:val="none" w:sz="0" w:space="0" w:color="auto"/>
                <w:left w:val="none" w:sz="0" w:space="0" w:color="auto"/>
                <w:bottom w:val="none" w:sz="0" w:space="0" w:color="auto"/>
                <w:right w:val="none" w:sz="0" w:space="0" w:color="auto"/>
              </w:divBdr>
            </w:div>
            <w:div w:id="1562978935">
              <w:marLeft w:val="0"/>
              <w:marRight w:val="0"/>
              <w:marTop w:val="0"/>
              <w:marBottom w:val="0"/>
              <w:divBdr>
                <w:top w:val="none" w:sz="0" w:space="0" w:color="auto"/>
                <w:left w:val="none" w:sz="0" w:space="0" w:color="auto"/>
                <w:bottom w:val="none" w:sz="0" w:space="0" w:color="auto"/>
                <w:right w:val="none" w:sz="0" w:space="0" w:color="auto"/>
              </w:divBdr>
            </w:div>
            <w:div w:id="693965142">
              <w:marLeft w:val="0"/>
              <w:marRight w:val="0"/>
              <w:marTop w:val="0"/>
              <w:marBottom w:val="0"/>
              <w:divBdr>
                <w:top w:val="none" w:sz="0" w:space="0" w:color="auto"/>
                <w:left w:val="none" w:sz="0" w:space="0" w:color="auto"/>
                <w:bottom w:val="none" w:sz="0" w:space="0" w:color="auto"/>
                <w:right w:val="none" w:sz="0" w:space="0" w:color="auto"/>
              </w:divBdr>
            </w:div>
            <w:div w:id="277764891">
              <w:marLeft w:val="0"/>
              <w:marRight w:val="0"/>
              <w:marTop w:val="0"/>
              <w:marBottom w:val="0"/>
              <w:divBdr>
                <w:top w:val="none" w:sz="0" w:space="0" w:color="auto"/>
                <w:left w:val="none" w:sz="0" w:space="0" w:color="auto"/>
                <w:bottom w:val="none" w:sz="0" w:space="0" w:color="auto"/>
                <w:right w:val="none" w:sz="0" w:space="0" w:color="auto"/>
              </w:divBdr>
            </w:div>
            <w:div w:id="729887012">
              <w:marLeft w:val="0"/>
              <w:marRight w:val="0"/>
              <w:marTop w:val="0"/>
              <w:marBottom w:val="0"/>
              <w:divBdr>
                <w:top w:val="none" w:sz="0" w:space="0" w:color="auto"/>
                <w:left w:val="none" w:sz="0" w:space="0" w:color="auto"/>
                <w:bottom w:val="none" w:sz="0" w:space="0" w:color="auto"/>
                <w:right w:val="none" w:sz="0" w:space="0" w:color="auto"/>
              </w:divBdr>
            </w:div>
            <w:div w:id="1253128722">
              <w:marLeft w:val="0"/>
              <w:marRight w:val="0"/>
              <w:marTop w:val="0"/>
              <w:marBottom w:val="0"/>
              <w:divBdr>
                <w:top w:val="none" w:sz="0" w:space="0" w:color="auto"/>
                <w:left w:val="none" w:sz="0" w:space="0" w:color="auto"/>
                <w:bottom w:val="none" w:sz="0" w:space="0" w:color="auto"/>
                <w:right w:val="none" w:sz="0" w:space="0" w:color="auto"/>
              </w:divBdr>
            </w:div>
            <w:div w:id="1714423928">
              <w:marLeft w:val="0"/>
              <w:marRight w:val="0"/>
              <w:marTop w:val="0"/>
              <w:marBottom w:val="0"/>
              <w:divBdr>
                <w:top w:val="none" w:sz="0" w:space="0" w:color="auto"/>
                <w:left w:val="none" w:sz="0" w:space="0" w:color="auto"/>
                <w:bottom w:val="none" w:sz="0" w:space="0" w:color="auto"/>
                <w:right w:val="none" w:sz="0" w:space="0" w:color="auto"/>
              </w:divBdr>
            </w:div>
            <w:div w:id="1537885494">
              <w:marLeft w:val="0"/>
              <w:marRight w:val="0"/>
              <w:marTop w:val="0"/>
              <w:marBottom w:val="0"/>
              <w:divBdr>
                <w:top w:val="none" w:sz="0" w:space="0" w:color="auto"/>
                <w:left w:val="none" w:sz="0" w:space="0" w:color="auto"/>
                <w:bottom w:val="none" w:sz="0" w:space="0" w:color="auto"/>
                <w:right w:val="none" w:sz="0" w:space="0" w:color="auto"/>
              </w:divBdr>
            </w:div>
            <w:div w:id="1069691934">
              <w:marLeft w:val="0"/>
              <w:marRight w:val="0"/>
              <w:marTop w:val="0"/>
              <w:marBottom w:val="0"/>
              <w:divBdr>
                <w:top w:val="none" w:sz="0" w:space="0" w:color="auto"/>
                <w:left w:val="none" w:sz="0" w:space="0" w:color="auto"/>
                <w:bottom w:val="none" w:sz="0" w:space="0" w:color="auto"/>
                <w:right w:val="none" w:sz="0" w:space="0" w:color="auto"/>
              </w:divBdr>
            </w:div>
            <w:div w:id="2102027945">
              <w:marLeft w:val="0"/>
              <w:marRight w:val="0"/>
              <w:marTop w:val="0"/>
              <w:marBottom w:val="0"/>
              <w:divBdr>
                <w:top w:val="none" w:sz="0" w:space="0" w:color="auto"/>
                <w:left w:val="none" w:sz="0" w:space="0" w:color="auto"/>
                <w:bottom w:val="none" w:sz="0" w:space="0" w:color="auto"/>
                <w:right w:val="none" w:sz="0" w:space="0" w:color="auto"/>
              </w:divBdr>
            </w:div>
          </w:divsChild>
        </w:div>
        <w:div w:id="1127354180">
          <w:marLeft w:val="0"/>
          <w:marRight w:val="0"/>
          <w:marTop w:val="0"/>
          <w:marBottom w:val="0"/>
          <w:divBdr>
            <w:top w:val="none" w:sz="0" w:space="0" w:color="auto"/>
            <w:left w:val="none" w:sz="0" w:space="0" w:color="auto"/>
            <w:bottom w:val="none" w:sz="0" w:space="0" w:color="auto"/>
            <w:right w:val="none" w:sz="0" w:space="0" w:color="auto"/>
          </w:divBdr>
          <w:divsChild>
            <w:div w:id="427627751">
              <w:marLeft w:val="0"/>
              <w:marRight w:val="0"/>
              <w:marTop w:val="0"/>
              <w:marBottom w:val="0"/>
              <w:divBdr>
                <w:top w:val="none" w:sz="0" w:space="0" w:color="auto"/>
                <w:left w:val="none" w:sz="0" w:space="0" w:color="auto"/>
                <w:bottom w:val="none" w:sz="0" w:space="0" w:color="auto"/>
                <w:right w:val="none" w:sz="0" w:space="0" w:color="auto"/>
              </w:divBdr>
            </w:div>
            <w:div w:id="1966307899">
              <w:marLeft w:val="0"/>
              <w:marRight w:val="0"/>
              <w:marTop w:val="0"/>
              <w:marBottom w:val="0"/>
              <w:divBdr>
                <w:top w:val="none" w:sz="0" w:space="0" w:color="auto"/>
                <w:left w:val="none" w:sz="0" w:space="0" w:color="auto"/>
                <w:bottom w:val="none" w:sz="0" w:space="0" w:color="auto"/>
                <w:right w:val="none" w:sz="0" w:space="0" w:color="auto"/>
              </w:divBdr>
            </w:div>
            <w:div w:id="198249505">
              <w:marLeft w:val="0"/>
              <w:marRight w:val="0"/>
              <w:marTop w:val="0"/>
              <w:marBottom w:val="0"/>
              <w:divBdr>
                <w:top w:val="none" w:sz="0" w:space="0" w:color="auto"/>
                <w:left w:val="none" w:sz="0" w:space="0" w:color="auto"/>
                <w:bottom w:val="none" w:sz="0" w:space="0" w:color="auto"/>
                <w:right w:val="none" w:sz="0" w:space="0" w:color="auto"/>
              </w:divBdr>
            </w:div>
            <w:div w:id="1442215999">
              <w:marLeft w:val="0"/>
              <w:marRight w:val="0"/>
              <w:marTop w:val="0"/>
              <w:marBottom w:val="0"/>
              <w:divBdr>
                <w:top w:val="none" w:sz="0" w:space="0" w:color="auto"/>
                <w:left w:val="none" w:sz="0" w:space="0" w:color="auto"/>
                <w:bottom w:val="none" w:sz="0" w:space="0" w:color="auto"/>
                <w:right w:val="none" w:sz="0" w:space="0" w:color="auto"/>
              </w:divBdr>
            </w:div>
            <w:div w:id="996762376">
              <w:marLeft w:val="0"/>
              <w:marRight w:val="0"/>
              <w:marTop w:val="0"/>
              <w:marBottom w:val="0"/>
              <w:divBdr>
                <w:top w:val="none" w:sz="0" w:space="0" w:color="auto"/>
                <w:left w:val="none" w:sz="0" w:space="0" w:color="auto"/>
                <w:bottom w:val="none" w:sz="0" w:space="0" w:color="auto"/>
                <w:right w:val="none" w:sz="0" w:space="0" w:color="auto"/>
              </w:divBdr>
            </w:div>
            <w:div w:id="1275677118">
              <w:marLeft w:val="0"/>
              <w:marRight w:val="0"/>
              <w:marTop w:val="0"/>
              <w:marBottom w:val="0"/>
              <w:divBdr>
                <w:top w:val="none" w:sz="0" w:space="0" w:color="auto"/>
                <w:left w:val="none" w:sz="0" w:space="0" w:color="auto"/>
                <w:bottom w:val="none" w:sz="0" w:space="0" w:color="auto"/>
                <w:right w:val="none" w:sz="0" w:space="0" w:color="auto"/>
              </w:divBdr>
            </w:div>
            <w:div w:id="196042865">
              <w:marLeft w:val="0"/>
              <w:marRight w:val="0"/>
              <w:marTop w:val="0"/>
              <w:marBottom w:val="0"/>
              <w:divBdr>
                <w:top w:val="none" w:sz="0" w:space="0" w:color="auto"/>
                <w:left w:val="none" w:sz="0" w:space="0" w:color="auto"/>
                <w:bottom w:val="none" w:sz="0" w:space="0" w:color="auto"/>
                <w:right w:val="none" w:sz="0" w:space="0" w:color="auto"/>
              </w:divBdr>
            </w:div>
            <w:div w:id="33624164">
              <w:marLeft w:val="0"/>
              <w:marRight w:val="0"/>
              <w:marTop w:val="0"/>
              <w:marBottom w:val="0"/>
              <w:divBdr>
                <w:top w:val="none" w:sz="0" w:space="0" w:color="auto"/>
                <w:left w:val="none" w:sz="0" w:space="0" w:color="auto"/>
                <w:bottom w:val="none" w:sz="0" w:space="0" w:color="auto"/>
                <w:right w:val="none" w:sz="0" w:space="0" w:color="auto"/>
              </w:divBdr>
            </w:div>
            <w:div w:id="1688554284">
              <w:marLeft w:val="0"/>
              <w:marRight w:val="0"/>
              <w:marTop w:val="0"/>
              <w:marBottom w:val="0"/>
              <w:divBdr>
                <w:top w:val="none" w:sz="0" w:space="0" w:color="auto"/>
                <w:left w:val="none" w:sz="0" w:space="0" w:color="auto"/>
                <w:bottom w:val="none" w:sz="0" w:space="0" w:color="auto"/>
                <w:right w:val="none" w:sz="0" w:space="0" w:color="auto"/>
              </w:divBdr>
            </w:div>
            <w:div w:id="1743680257">
              <w:marLeft w:val="0"/>
              <w:marRight w:val="0"/>
              <w:marTop w:val="0"/>
              <w:marBottom w:val="0"/>
              <w:divBdr>
                <w:top w:val="none" w:sz="0" w:space="0" w:color="auto"/>
                <w:left w:val="none" w:sz="0" w:space="0" w:color="auto"/>
                <w:bottom w:val="none" w:sz="0" w:space="0" w:color="auto"/>
                <w:right w:val="none" w:sz="0" w:space="0" w:color="auto"/>
              </w:divBdr>
            </w:div>
            <w:div w:id="154805905">
              <w:marLeft w:val="0"/>
              <w:marRight w:val="0"/>
              <w:marTop w:val="0"/>
              <w:marBottom w:val="0"/>
              <w:divBdr>
                <w:top w:val="none" w:sz="0" w:space="0" w:color="auto"/>
                <w:left w:val="none" w:sz="0" w:space="0" w:color="auto"/>
                <w:bottom w:val="none" w:sz="0" w:space="0" w:color="auto"/>
                <w:right w:val="none" w:sz="0" w:space="0" w:color="auto"/>
              </w:divBdr>
            </w:div>
            <w:div w:id="368535249">
              <w:marLeft w:val="0"/>
              <w:marRight w:val="0"/>
              <w:marTop w:val="0"/>
              <w:marBottom w:val="0"/>
              <w:divBdr>
                <w:top w:val="none" w:sz="0" w:space="0" w:color="auto"/>
                <w:left w:val="none" w:sz="0" w:space="0" w:color="auto"/>
                <w:bottom w:val="none" w:sz="0" w:space="0" w:color="auto"/>
                <w:right w:val="none" w:sz="0" w:space="0" w:color="auto"/>
              </w:divBdr>
            </w:div>
            <w:div w:id="342440883">
              <w:marLeft w:val="0"/>
              <w:marRight w:val="0"/>
              <w:marTop w:val="0"/>
              <w:marBottom w:val="0"/>
              <w:divBdr>
                <w:top w:val="none" w:sz="0" w:space="0" w:color="auto"/>
                <w:left w:val="none" w:sz="0" w:space="0" w:color="auto"/>
                <w:bottom w:val="none" w:sz="0" w:space="0" w:color="auto"/>
                <w:right w:val="none" w:sz="0" w:space="0" w:color="auto"/>
              </w:divBdr>
            </w:div>
            <w:div w:id="1606576511">
              <w:marLeft w:val="0"/>
              <w:marRight w:val="0"/>
              <w:marTop w:val="0"/>
              <w:marBottom w:val="0"/>
              <w:divBdr>
                <w:top w:val="none" w:sz="0" w:space="0" w:color="auto"/>
                <w:left w:val="none" w:sz="0" w:space="0" w:color="auto"/>
                <w:bottom w:val="none" w:sz="0" w:space="0" w:color="auto"/>
                <w:right w:val="none" w:sz="0" w:space="0" w:color="auto"/>
              </w:divBdr>
            </w:div>
            <w:div w:id="1624191905">
              <w:marLeft w:val="0"/>
              <w:marRight w:val="0"/>
              <w:marTop w:val="0"/>
              <w:marBottom w:val="0"/>
              <w:divBdr>
                <w:top w:val="none" w:sz="0" w:space="0" w:color="auto"/>
                <w:left w:val="none" w:sz="0" w:space="0" w:color="auto"/>
                <w:bottom w:val="none" w:sz="0" w:space="0" w:color="auto"/>
                <w:right w:val="none" w:sz="0" w:space="0" w:color="auto"/>
              </w:divBdr>
            </w:div>
            <w:div w:id="941180890">
              <w:marLeft w:val="0"/>
              <w:marRight w:val="0"/>
              <w:marTop w:val="0"/>
              <w:marBottom w:val="0"/>
              <w:divBdr>
                <w:top w:val="none" w:sz="0" w:space="0" w:color="auto"/>
                <w:left w:val="none" w:sz="0" w:space="0" w:color="auto"/>
                <w:bottom w:val="none" w:sz="0" w:space="0" w:color="auto"/>
                <w:right w:val="none" w:sz="0" w:space="0" w:color="auto"/>
              </w:divBdr>
            </w:div>
            <w:div w:id="512111051">
              <w:marLeft w:val="0"/>
              <w:marRight w:val="0"/>
              <w:marTop w:val="0"/>
              <w:marBottom w:val="0"/>
              <w:divBdr>
                <w:top w:val="none" w:sz="0" w:space="0" w:color="auto"/>
                <w:left w:val="none" w:sz="0" w:space="0" w:color="auto"/>
                <w:bottom w:val="none" w:sz="0" w:space="0" w:color="auto"/>
                <w:right w:val="none" w:sz="0" w:space="0" w:color="auto"/>
              </w:divBdr>
            </w:div>
          </w:divsChild>
        </w:div>
        <w:div w:id="615867838">
          <w:marLeft w:val="0"/>
          <w:marRight w:val="0"/>
          <w:marTop w:val="0"/>
          <w:marBottom w:val="0"/>
          <w:divBdr>
            <w:top w:val="none" w:sz="0" w:space="0" w:color="auto"/>
            <w:left w:val="none" w:sz="0" w:space="0" w:color="auto"/>
            <w:bottom w:val="none" w:sz="0" w:space="0" w:color="auto"/>
            <w:right w:val="none" w:sz="0" w:space="0" w:color="auto"/>
          </w:divBdr>
        </w:div>
      </w:divsChild>
    </w:div>
    <w:div w:id="15942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ickThumbnail(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7039-1112-4D26-AADA-6F3A8E1A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4</cp:revision>
  <dcterms:created xsi:type="dcterms:W3CDTF">2024-06-06T08:53:00Z</dcterms:created>
  <dcterms:modified xsi:type="dcterms:W3CDTF">2025-01-21T18:29:00Z</dcterms:modified>
</cp:coreProperties>
</file>